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0" w:name="block-24909476"/>
      <w:r>
        <w:rPr>
          <w:rFonts w:ascii="Times New Roman" w:hAnsi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90005" cy="87862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4E1C34" w:rsidRDefault="004E1C34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ПОЯСНИТЕЛЬНАЯ ЗАПИСКА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" w:name="_Toc118726574"/>
      <w:bookmarkEnd w:id="1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Рабочая программа учебного курса «Алгебра и начала математического анализа»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 и познавательного развития личности </w:t>
      </w: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_Toc118726582"/>
      <w:bookmarkEnd w:id="2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ЦЕЛИ ИЗУЧЕНИЯ УЧЕБНОГО КУРСА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«Алгебра и начала математического анализа» является одним из наиболее значимых в программе старшей школы, поскольку, с одной стороны, он обеспечивает инструментальную базу для изучения всех </w:t>
      </w:r>
      <w:proofErr w:type="spellStart"/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курсов, а с другой стороны, формирует логическое и абстрактное мышление учащихся на уровне, необходимом для освоения курсов информатики, обществознания, истории, словесности. В рамках данного курса учащиеся овладевают универсальным языком современной науки, которая формулирует свои достижения в математической форме.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алгебры и начал математического анализа закладывает основу для успешного овладения законами физики, химии, биологии, понимания основных тенденций экономики и общественной жизни, позволяет ориентироваться в современных цифровых и компьютерных технологиях, уверенно использовать их в повседневной жизни. В тоже время овладение абстрактными и логически строгими математическими конструкциями развивает умение находить закономерности, обосновывать истинность утверждения, использовать обобщение и конкретизацию, абстрагирование и аналогию, формирует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креативное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и критическое мышление. В ходе изучения алгебры и начал математического анализа в старшей школе учащиеся получают новый опыт решения прикладных задач, самостоятельного построения математических моделей реальных ситуаций и интерпретации полученных решений, знакомятся с примерами математических закономерностей в природе, науке и в искусстве, с выдающимися математическими открытиями и их авторами.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Курс обладает значительным воспитательным потенциалом, который реализуется как через учебный материал, способствующий формированию научного мировоззрения, так и через специфику учебной деятельности, требующей самостоятельности, аккуратности, продолжительной концентрации внимания и ответственности за полученный результат.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В основе методики обучения алгебре и началам математического анализа лежит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деятельностный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принцип обучения.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Структура курса «Алгебра и начала математического анализа» включает следующие содержательно-методические линии: «Числа и вычисления», «Функции и графики», «Уравнения и неравенства», «Начала математического анализа», «Множества и логика». Все основные содержательно-методические линии изучаются на протяжении двух лет обучения в старшей школе, естественно дополняя друг друга и постепенно насыщаясь новыми темами и разделами. </w:t>
      </w: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Данный курс является интегративным, поскольку объединяет в себе содержание нескольких математических дисциплин: алгебра, тригонометрия, математический анализ, теория множеств и др. По мере того как учащиеся овладевают всё более широким математическим аппаратом, у них последовательно формируется и совершенствуется умение строить математическую модель реальной ситуации, применять знания, полученные в курсе «Алгебра и начала математического 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анализа», для решения самостоятельно сформулированной математической задачи, а</w:t>
      </w:r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затем интерпретировать полученный результат.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«Числа и вычисления» завершает формирование навыков использования действительных чисел, которое было начато в основной школе. В старшей школе особое внимание уделяется формированию прочных вычислительных навыков, включающих в себя использование различных форм записи действительного числа, умение рационально выполнять действия с ними, делать прикидку, оценивать результат. Обучающиеся получают навыки приближённых вычислений, выполнения действий с числами, записанными в стандартной форме, использования математических констант, оценивания числовых выражений.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Линия «Уравнения и неравенства» реализуется на протяжении всего обучения в старшей школе, поскольку в каждом разделе программы предусмотрено решение соответствующих задач. Обучающиеся овладевают различными методами решения целых, рациональных, иррациональных, показательных, логарифмических и тригонометрических уравнений, неравенств и их систем. Полученные умения используются при исследовании функций с помощью производной, решении прикладных задач и задач на нахождение наибольших и наименьших значений функции. Данная содержательная линия включает в себя также формирование умений выполнять расчёты по формулам, преобразования целых, рациональных, иррациональных и тригонометрических выражений, а также выражений, содержащих степени и логарифмы. Благодаря изучению алгебраического материала происходит дальнейшее развитие алгоритмического и абстрактного мышления учащихся, формируются навыки дедуктивных рассуждений, работы с символьными формами, представления закономерностей и зависимостей в виде равенств и неравенств. Алгебра предлагает эффективные инструменты для решения практических и </w:t>
      </w:r>
      <w:proofErr w:type="spellStart"/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естественно-научных</w:t>
      </w:r>
      <w:proofErr w:type="spellEnd"/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задач, наглядно демонстрирует свои возможности как языка науки.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Содержательно-методическая линия «Функции и графики» тесно переплетается с другими линиями курса, поскольку в каком-то смысле задаёт последовательность изучения материала. Изучение степенной, показательной, логарифмической и тригонометрических функций, их свойств и графиков, использование функций для решения задач из других учебных предметов и реальной жизни тесно связано как с математическим анализом, так и с решением уравнений и неравенств. При этом большое внимание уделяется формированию умения выражать формулами зависимости между различными величинами, исследовать полученные функции, строить их графики. Материал этой содержательной линии нацелен на развитие умений и навыков, позволяющих выражать зависимости между величинами в различной форме: аналитической, графической и словесной. Его изучение способствует развитию алгоритмического мышления, способности к обобщению и конкретизации, использованию аналогий.</w:t>
      </w:r>
    </w:p>
    <w:p w:rsidR="00E0440A" w:rsidRPr="00ED31E1" w:rsidRDefault="00B34D8E" w:rsidP="00ED31E1">
      <w:pPr>
        <w:spacing w:after="0" w:line="264" w:lineRule="auto"/>
        <w:ind w:left="-284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Содержательная линия «Начала математического анализа» позволяет существенно расширить круг как математических, так и прикладных задач, доступных обучающимся, у которых появляется возможность исследовать и строить графики функций, определять их наибольшие и наименьшие значения, вычислять площади фигур и объёмы тел, находить скорости и ускорения процессов. Данная содержательная линия открывает новые возможности построения математических моделей реальных ситуаций, нахождения наилучшего решения в прикладных, в том числе социально-экономических, задачах. Знакомство с основами математического анализа способствует развитию абстрактного, формально-логического и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креативного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мышления, формированию умений распознавать проявления законов математики в науке, технике и искусстве. Обучающиеся узнают о выдающихся результатах, полученных в ходе развития математики как науки, и их авторах.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Содержательно-методическая линия «Множества и логика» в основном посвящена элементам теории множеств. Теоретико-множественные представления пронизывают весь курс школьной математики и предлагают наиболее универсальный язык, объединяющий все разделы математики и её приложений, они связывают разные математические дисциплины в единое целое. Поэтому важно дать возможность школьнику понимать теоретико-множественный язык современной математики и использовать его для выражения своих мыслей.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 курсе «Алгебра и начала математического анализа» присутствуют также основы математического моделирования, которые призваны сформировать навыки построения моделей реальных ситуаций, исследования этих моделей с помощью аппарата алгебры и математического анализа и интерпретации полученных результатов. Такие задания вплетены в каждый из разделов программы, поскольку весь материал курса широко используется для решения прикладных задач. При решении реальных практических задач учащиеся развивают наблюдательность, умение находить закономерности, абстрагироваться, использовать аналогию, обобщать и конкретизировать проблему. Деятельность по формированию навыков решения прикладных задач организуется в процессе изучения всех тем курса «Алгебра и начала математического анализа».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3" w:name="_Toc118726583"/>
      <w:bookmarkEnd w:id="3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МЕСТО УЧЕБНОГО КУРСА В УЧЕБНОМ ПЛАНЕ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4" w:name="b50f01e9-13d2-4b13-878a-42de73c52cd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 учебном плане на изучение курса алгебры и начал математического анализа на базовом уровне отводится 2 часа в неделю в 10 классе и 3 часа в неделю в 11 классе, всего за два года обучения – 170 часов.</w:t>
      </w:r>
      <w:bookmarkEnd w:id="4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E0440A" w:rsidRPr="00ED31E1" w:rsidRDefault="00E0440A">
      <w:pPr>
        <w:rPr>
          <w:sz w:val="24"/>
          <w:szCs w:val="24"/>
          <w:lang w:val="ru-RU"/>
        </w:rPr>
        <w:sectPr w:rsidR="00E0440A" w:rsidRPr="00ED31E1" w:rsidSect="00ED31E1">
          <w:pgSz w:w="11906" w:h="16383"/>
          <w:pgMar w:top="1134" w:right="850" w:bottom="1134" w:left="993" w:header="720" w:footer="720" w:gutter="0"/>
          <w:cols w:space="720"/>
        </w:sect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5" w:name="block-24909474"/>
      <w:bookmarkEnd w:id="0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КУРСА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6" w:name="_Toc118726588"/>
      <w:bookmarkEnd w:id="6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Рациональные числа. Обыкновенные и десятичные дроби, проценты, бесконечные периодические дроби. Арифметические операции с рациональными числами, преобразования числовых выражений. Применение дробей и процентов для решения прикладных задач из различных отраслей знаний и реальной жизни.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Действительные числа. Рациональные и иррациональные числа. Арифметические операции с действительными числами. Приближённые вычисления, правила округления, прикидка и оценка результата вычислений.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Степень с целым показателем. Стандартная форма записи действительного числа. Использование подходящей формы записи действительных чисел для решения практических задач и представления данных.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Арифметический корень натуральной степени. Действия с арифметическими корнями натуральной степени.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Синус, косинус и тангенс числового аргумента. Арксинус, арккосинус, арктангенс числового аргумента.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Тождества и тождественные преобразования.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тригонометрических выражений. Основные тригонометрические формулы.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Уравнение, корень уравнения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. 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Неравенство, решение неравенства. Метод интервалов.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Решение целых и дробно-рациональных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Решение иррациональных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Решение тригонометрических уравнений.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Применение уравнений и неравенств к решению математических задач и задач из различных областей науки и реальной жизни.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Функция, способы задания функции. График функции. Взаимно обратные функции.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Область определения и множество значений функции. Нули функции. Промежутки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знакопостоянства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. Чётные и нечётные функции.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Степенная функция с натуральным и целым показателем. Её свойства и график. Свойства и график корня </w:t>
      </w:r>
      <w:r w:rsidRPr="00ED31E1">
        <w:rPr>
          <w:rFonts w:ascii="Times New Roman" w:hAnsi="Times New Roman"/>
          <w:i/>
          <w:color w:val="000000"/>
          <w:sz w:val="24"/>
          <w:szCs w:val="24"/>
        </w:rPr>
        <w:t>n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-ой степени.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Тригонометрическая окружность, определение тригонометрических функций числового аргумента.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Последовательности, способы задания последовательностей. Монотонные последовательности.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Арифметическая и геометрическая прогрессии. Бесконечно убывающая геометрическая прогрессия. Сумма бесконечно убывающей геометрической прогрессии. Формула сложных процентов. Использование прогрессии для решения реальных задач прикладного характера.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Множество, операции над множествами. Диаграммы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Эйлера―Венна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. Применение теоретико-множественного аппарата для описания реальных процессов и явлений, при решении задач из других учебных предметов.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Определение, теорема, следствие, доказательство.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Натуральные и целые числа. Признаки делимости целых чисел.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Степень с рациональным показателем. Свойства степени.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Логарифм числа. Десятичные и натуральные логарифмы.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логарифмы.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Преобразование выражений, содержащих степени с рациональным показателем.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Примеры тригонометрических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Показательные уравнения и неравенства.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Логарифмические уравнения и неравенства.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Системы линейных уравнений. Решение прикладных задач с помощью системы линейных уравнений.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Системы и совокупности рациональных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Применение уравнений, систем и неравенств к решению математических задач и задач из различных областей науки и реальной жизни.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Функция. Периодические функции. Промежутки монотонности функции. Максимумы и минимумы функции. Наибольшее и наименьшее значение функции на промежутке.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Тригонометрические функции, их свойства и графики.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Показательная и логарифмическая функции, их свойства и графики.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решения уравнений и линейных систем.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графиков функций для исследования процессов и зависимостей, которые возникают при решении задач из других учебных предметов и реальной жизни.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Непрерывные функции. Метод интервалов для решения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Производная функции. Геометрический и физический смысл производной.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Производные элементарных функций. Формулы нахождения производной суммы, произведения и частного функций.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производной к исследованию функций на монотонность и экстремумы. Нахождение наибольшего и наименьшего значения функции на отрезке.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графиком.</w:t>
      </w:r>
    </w:p>
    <w:p w:rsidR="00E0440A" w:rsidRPr="004E1C34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4E1C34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Первообразная. Таблица </w:t>
      </w:r>
      <w:proofErr w:type="gramStart"/>
      <w:r w:rsidRPr="004E1C34">
        <w:rPr>
          <w:rFonts w:ascii="Times New Roman" w:hAnsi="Times New Roman"/>
          <w:color w:val="000000"/>
          <w:sz w:val="24"/>
          <w:szCs w:val="24"/>
          <w:lang w:val="ru-RU"/>
        </w:rPr>
        <w:t>первообразных</w:t>
      </w:r>
      <w:proofErr w:type="gramEnd"/>
      <w:r w:rsidRPr="004E1C34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Интеграл, его геометрический и физический смысл. Вычисление интеграла по формуле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Ньютона―Лейбница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0440A" w:rsidRPr="00ED31E1" w:rsidRDefault="00E0440A">
      <w:pPr>
        <w:rPr>
          <w:sz w:val="24"/>
          <w:szCs w:val="24"/>
          <w:lang w:val="ru-RU"/>
        </w:rPr>
        <w:sectPr w:rsidR="00E0440A" w:rsidRPr="00ED31E1">
          <w:pgSz w:w="11906" w:h="16383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7" w:name="block-24909475"/>
      <w:bookmarkEnd w:id="5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Освоение учебного предмета «Математика» должно обеспечивать достижение на уровне среднего общего образования следующих личностных,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и предметных образовательных результатов: 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73394992"/>
      <w:bookmarkEnd w:id="8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Гражданское воспитание: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гражданской позиции обучающегося как активного и ответственного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функциями и назначением.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Патриотическое воспитание:</w:t>
      </w:r>
    </w:p>
    <w:p w:rsidR="00E0440A" w:rsidRPr="00ED31E1" w:rsidRDefault="00B34D8E">
      <w:pPr>
        <w:shd w:val="clear" w:color="auto" w:fill="FFFFFF"/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науках, технологиях, сферах экономики.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Духовно-нравственного воспитания: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осознанием духовных ценностей российского народа;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нравственного сознания, этического поведения, связанного с практическим применением достижений науки и деятельностью учёного; осознанием личного вклада в построение устойчивого будущего.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Эстетическое воспитание: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рассуждений; восприимчивостью к математическим аспектам различных видов искусства.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Физическое воспитание: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Трудовое воспитание: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готовностью к труду, осознанием ценности трудолюбия; интересом к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готовностью и способностью к математическому образованию и самообразованию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Экологическое воспитание: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экологической культуры, пониманием влияния социально-экономических процессов на состояние природной и социальной среды, осознанием 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 среды.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Ценности научного познания: 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9" w:name="_Toc118726579"/>
      <w:bookmarkEnd w:id="9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Метапредметные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результаты освоения программы учебного предмета «Математика» характеризуются овладением универсальными </w:t>
      </w:r>
      <w:r w:rsidRPr="00ED31E1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познавательными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1) 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ED31E1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познавательные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действия, обеспечивают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Базовые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логические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общие; условные;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предлагать критерии для выявления закономерностей и противоречий; 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проводить самостоятельно доказательства математических утверждений (прямые и от противного), выстраивать аргументацию, приводить примеры и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; обосновывать собственные суждения и выводы;</w:t>
      </w:r>
    </w:p>
    <w:p w:rsidR="00E0440A" w:rsidRPr="00ED31E1" w:rsidRDefault="00B34D8E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Базовые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исследовательские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действия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0440A" w:rsidRPr="00ED31E1" w:rsidRDefault="00B34D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проводить самостоятельно 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0440A" w:rsidRPr="00ED31E1" w:rsidRDefault="00B34D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E0440A" w:rsidRPr="00ED31E1" w:rsidRDefault="00B34D8E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Работа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 xml:space="preserve"> с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информацией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выявлять дефициты информации, данных, необходимых для ответа на вопрос и для решения задачи;</w:t>
      </w:r>
    </w:p>
    <w:p w:rsidR="00E0440A" w:rsidRPr="00ED31E1" w:rsidRDefault="00B34D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0440A" w:rsidRPr="00ED31E1" w:rsidRDefault="00B34D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структурировать информацию, представлять её в различных формах, иллюстрировать графически;</w:t>
      </w:r>
    </w:p>
    <w:p w:rsidR="00E0440A" w:rsidRPr="00ED31E1" w:rsidRDefault="00B34D8E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самостоятельно сформулированным критериям.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2) 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ED31E1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коммуникативные 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действия, обеспечивают </w:t>
      </w:r>
      <w:proofErr w:type="spellStart"/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>сформированность</w:t>
      </w:r>
      <w:proofErr w:type="spellEnd"/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 социальных навыков обучающихся.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Общение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воспринимать и формулировать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0440A" w:rsidRPr="00ED31E1" w:rsidRDefault="00B34D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разногласия, свои возражения;</w:t>
      </w:r>
    </w:p>
    <w:p w:rsidR="00E0440A" w:rsidRPr="00ED31E1" w:rsidRDefault="00B34D8E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Сотрудничество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E0440A" w:rsidRPr="00ED31E1" w:rsidRDefault="00B34D8E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участниками взаимодействия.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3) 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Универсальные </w:t>
      </w:r>
      <w:r w:rsidRPr="00ED31E1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регулятивные 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>действия, обеспечивают формирование смысловых установок и жизненных навыков личности</w:t>
      </w: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Самоорганизация: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 xml:space="preserve"> составлять план, алгоритм решения задачи,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</w:rPr>
      </w:pPr>
      <w:proofErr w:type="spellStart"/>
      <w:r w:rsidRPr="00ED31E1">
        <w:rPr>
          <w:rFonts w:ascii="Times New Roman" w:hAnsi="Times New Roman"/>
          <w:color w:val="000000"/>
          <w:sz w:val="24"/>
          <w:szCs w:val="24"/>
        </w:rPr>
        <w:t>Самоконтроль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</w:rPr>
        <w:t>:</w:t>
      </w:r>
    </w:p>
    <w:p w:rsidR="00E0440A" w:rsidRPr="00ED31E1" w:rsidRDefault="00B34D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владеть навыками познавательной рефлексии как осознания совершаемых действий и мыслительных процессов, их результатов; владеть способами самопроверки, самоконтроля процесса и результата решения математической задачи;</w:t>
      </w:r>
    </w:p>
    <w:p w:rsidR="00E0440A" w:rsidRPr="00ED31E1" w:rsidRDefault="00B34D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трудностей;</w:t>
      </w:r>
    </w:p>
    <w:p w:rsidR="00E0440A" w:rsidRPr="00ED31E1" w:rsidRDefault="00B34D8E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соответствие результата цели и условиям, объяснять причины достижения или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Освоение учебного курса «Алгебра и начала математического анализа» на уровне среднего общего образования должно обеспечивать достижение следующих предметных образовательных результатов: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0" w:name="_Toc118726585"/>
      <w:bookmarkEnd w:id="10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10 КЛАСС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рациональное и действительное число, обыкновенная и десятичная дробь, проценты.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операции с рациональными и действительными числами.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Выполнять приближённые вычисления, используя правила округления, делать прикидку и оценку результата вычислений.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степень с целым показателем; стандартная форма записи действительного числа, корень натуральной степени; использовать подходящую форму записи действительных чисел для решения практических задач и представления данных.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синус, косинус и тангенс произвольного угла; использовать запись произвольного угла через обратные тригонометрические функции.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тождество, уравнение, неравенство; целое, рациональное, иррациональное уравнение, неравенство; тригонометрическое уравнение;</w:t>
      </w:r>
      <w:proofErr w:type="gramEnd"/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тригонометрических выражений и решать тригонометрические уравнения.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целых, рациональных и иррациональных выражений и решать основные типы целых, рациональных и иррациональных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Применять уравнения и неравенства для решения математических задач и задач из различных областей науки и реальной жизни.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Моделировать реальные ситуации на языке алгебры, составлять выражения, уравнения, неравенства по условию задачи, исследовать построенные модели с использованием аппарата алгебры.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функция, способы задания функции, область определения и множество значений функции, график функции, взаимно обратные функции.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чётность и нечётность функции, нули функции, промежутки </w:t>
      </w:r>
      <w:proofErr w:type="spell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знакопостоянства</w:t>
      </w:r>
      <w:proofErr w:type="spell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решения уравнений.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Строить и читать графики линейной функции, квадратичной функции, степенной функции с целым показателем.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при решении задач из других учебных предметов и реальной жизни; выражать формулами зависимости между величинами.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последовательность, арифметическая и геометрическая прогрессии.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бесконечно убывающая геометрическая прогрессия, сумма бесконечно убывающей геометрической прогрессии.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Задавать последовательности различными способами.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свойства последовательностей и прогрессий для решения реальных задач прикладного характера.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Множества и логика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множество, операции над множествами.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теоретико-множественный аппарат для описания реальных процессов и явлений, при решении задач из других учебных предметов.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определение, теорема, следствие, доказательство.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1" w:name="_Toc118726586"/>
      <w:bookmarkEnd w:id="11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11 КЛАСС</w:t>
      </w:r>
    </w:p>
    <w:p w:rsidR="00E0440A" w:rsidRPr="00ED31E1" w:rsidRDefault="00E0440A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натуральное, целое число; использовать признаки делимости целых чисел, разложение числа на простые множители для решения задач.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понятием: степень с рациональным показателем.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логарифм числа, десятичные и натуральные логарифмы.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Уравнения и неравенства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Применять свойства степени для преобразования выражений; оперировать понятиями: показательное уравнение и неравенство; решать основные типы показательных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Выполнять преобразования выражений, содержащих логарифмы; оперировать понятиями: логарифмическое уравнение и неравенство; решать основные типы логарифмических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Находить решения простейших тригонометрических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система линейных уравнений и её решение; использовать систему линейных уравнений для решения практических задач.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Находить решения простейших систем и совокупностей рациональных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Моделировать реальные ситуации на языке алгебры, составлять выражения, уравнения, неравенства и системы по условию задачи, исследовать построенные модели с использованием аппарата алгебры</w:t>
      </w:r>
      <w:r w:rsidRPr="00ED31E1">
        <w:rPr>
          <w:rFonts w:ascii="Times New Roman" w:hAnsi="Times New Roman"/>
          <w:i/>
          <w:color w:val="000000"/>
          <w:sz w:val="24"/>
          <w:szCs w:val="24"/>
          <w:lang w:val="ru-RU"/>
        </w:rPr>
        <w:t>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Функции и графики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периодическая функция, промежутки монотонности функции, точки экстремума функции, наибольшее и наименьшее значения функции на промежутке; использовать их для исследования функции, заданной графиком.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графики показательной, логарифмической и тригонометрических функций; изображать их на координатной плоскости и использовать для решения уравнений и неравенств.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Изображать на координатной плоскости графики линейных уравнений и использовать их для решения системы линейных уравнений.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графики функций для исследования процессов и зависимостей из других учебных дисциплин.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Начала математического анализа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Оперировать понятиями: непрерывная функция; производная функции; использовать геометрический и физический смысл производной для решения задач.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Находить производные элементарных функций, вычислять производные суммы, произведения, частного функций.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производную для исследования функции на монотонность и экстремумы, применять результаты исследования к построению графиков.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Использовать производную для нахождения наилучшего решения в прикладных, в том числе социально-экономических, задачах.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Оперировать понятиями: </w:t>
      </w: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первообразная</w:t>
      </w:r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и интеграл; понимать геометрический и физический смысл интеграла.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Находить </w:t>
      </w:r>
      <w:proofErr w:type="gramStart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первообразные</w:t>
      </w:r>
      <w:proofErr w:type="gramEnd"/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 xml:space="preserve"> элементарных функций; вычислять интеграл по формуле Ньютона–Лейбница.</w:t>
      </w:r>
    </w:p>
    <w:p w:rsidR="00E0440A" w:rsidRPr="00ED31E1" w:rsidRDefault="00B34D8E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color w:val="000000"/>
          <w:sz w:val="24"/>
          <w:szCs w:val="24"/>
          <w:lang w:val="ru-RU"/>
        </w:rPr>
        <w:t>Решать прикладные задачи, в том числе социально-экономического и физического характера, средствами математического анализа.</w:t>
      </w:r>
    </w:p>
    <w:p w:rsidR="00E0440A" w:rsidRPr="00ED31E1" w:rsidRDefault="00E0440A">
      <w:pPr>
        <w:rPr>
          <w:sz w:val="24"/>
          <w:szCs w:val="24"/>
          <w:lang w:val="ru-RU"/>
        </w:rPr>
        <w:sectPr w:rsidR="00E0440A" w:rsidRPr="00ED31E1">
          <w:pgSz w:w="11906" w:h="16383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bookmarkStart w:id="12" w:name="block-24909471"/>
      <w:bookmarkEnd w:id="7"/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</w:t>
      </w:r>
      <w:r w:rsidRPr="00ED31E1">
        <w:rPr>
          <w:rFonts w:ascii="Times New Roman" w:hAnsi="Times New Roman"/>
          <w:b/>
          <w:color w:val="000000"/>
          <w:sz w:val="24"/>
          <w:szCs w:val="24"/>
        </w:rPr>
        <w:t xml:space="preserve">ТЕМАТИЧЕСКОЕ ПЛАНИРОВАНИЕ </w:t>
      </w: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16"/>
        <w:gridCol w:w="4895"/>
        <w:gridCol w:w="1491"/>
        <w:gridCol w:w="1841"/>
        <w:gridCol w:w="1910"/>
        <w:gridCol w:w="2568"/>
      </w:tblGrid>
      <w:tr w:rsidR="00E0440A" w:rsidRPr="00ED31E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Множества рациональных и действительных чисел.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Функции и графики. Степень с целым показателем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Арифметический корень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–ой степени.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тригонометрии.Тригонометрические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Последовательности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прогрессии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</w:tbl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3"/>
        <w:gridCol w:w="4738"/>
        <w:gridCol w:w="1491"/>
        <w:gridCol w:w="1841"/>
        <w:gridCol w:w="1910"/>
        <w:gridCol w:w="2568"/>
      </w:tblGrid>
      <w:tr w:rsidR="00E0440A" w:rsidRPr="00ED31E1">
        <w:trPr>
          <w:trHeight w:val="144"/>
          <w:tblCellSpacing w:w="20" w:type="nil"/>
        </w:trPr>
        <w:tc>
          <w:tcPr>
            <w:tcW w:w="4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Степень с рациональным показателем. Показательная функция.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функция. Логарифмические уравнения и неравенства</w:t>
            </w:r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Тригонометрические функции и их графики.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производной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24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Интеграл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применения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целые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4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знаний</w:t>
            </w:r>
            <w:proofErr w:type="spellEnd"/>
          </w:p>
        </w:tc>
        <w:tc>
          <w:tcPr>
            <w:tcW w:w="949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18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1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6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5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6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</w:tbl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bookmarkStart w:id="13" w:name="block-24909472"/>
      <w:bookmarkEnd w:id="12"/>
      <w:r w:rsidRPr="00ED31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4"/>
        <w:gridCol w:w="4618"/>
        <w:gridCol w:w="1209"/>
        <w:gridCol w:w="1841"/>
        <w:gridCol w:w="1910"/>
        <w:gridCol w:w="1347"/>
        <w:gridCol w:w="2221"/>
      </w:tblGrid>
      <w:tr w:rsidR="00E0440A" w:rsidRPr="00ED31E1">
        <w:trPr>
          <w:trHeight w:val="144"/>
          <w:tblCellSpacing w:w="20" w:type="nil"/>
        </w:trPr>
        <w:tc>
          <w:tcPr>
            <w:tcW w:w="3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60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Множество, операции над множествами. Диаграммы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Эйлера―Венна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Рациональные числа. Обыкновенные и десятичные дроби, проценты, бесконечные периодические дроби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с рациональными числами, преобразования числовых выражений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дробей и процентов для решения прикладных задач из различных отраслей знаний и реальной жизни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Действительные числа. Рациональные и иррациональные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Арифметические операции с действительными числами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Приближённые вычисления, правила округления, прикидка и оценка результата вычислений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Тождества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тождественные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Неравенство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Метод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интервалов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целых и дробно-рациональных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"Множества рациональных и действительных чисел.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Функция, способы задания функции. Взаимно обратные функции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График функции. Область определения и множество значений функции.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Нули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Промежутки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знакопостоянства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Чётные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нечётные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Степень с целым показателем. Стандартная форма записи действительного числа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подходящей формы записи действительных чисел для решения практических задач и представления данных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Степенная функция с натуральным и целым показателем.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Её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график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натуральной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Арифметический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корень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натуральной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Свойства арифметического корня натуральной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с арифметическими корнями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с арифметическими корнями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с арифметическими корнями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с арифметическими корнями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Действия с арифметическими корнями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иррациональных уравнений и неравенств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и график корня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Свойства и график корня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-ой степени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"Арифметический корень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n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–ой степени.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Иррациональные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Синус, косинус и 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Арксинус, арккосинус и арктангенс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Тригонометрическая окружность, определение тригонометрических функций числового аргумента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Решение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"Формулы тригонометрии.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Последовательности, способы задания последовательностей. Монотонные последовательности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Арифметическая и геометрическая прогрессии. Использование прогрессии для решения реальных задач прикладного характера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Бесконечно убывающая геометрическая прогрессия. Сумма бесконечно убывающей геометрической прогрессии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сложных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сложных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процентов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3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60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 класса</w:t>
            </w:r>
          </w:p>
        </w:tc>
        <w:tc>
          <w:tcPr>
            <w:tcW w:w="78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3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7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577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</w:tbl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5"/>
        <w:gridCol w:w="4674"/>
        <w:gridCol w:w="1202"/>
        <w:gridCol w:w="1841"/>
        <w:gridCol w:w="1910"/>
        <w:gridCol w:w="1347"/>
        <w:gridCol w:w="2221"/>
      </w:tblGrid>
      <w:tr w:rsidR="00E0440A" w:rsidRPr="00ED31E1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D31E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рациональным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степени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Преобразование выражений, содержащих рациональные степени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Показательные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Показательная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Контрольная работа по теме "Степень с рациональным показателем. Показательная функция. Показательные уравнения и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Десятичные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натуральные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содержащих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содержащих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содержащих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Преобразование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выражений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содержащих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логарифмы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Логарифмические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Логарифмическая функция, её свойства и график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Тригонометрические функции, их свойства и графики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Примеры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тригонометрических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неравенств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"Логарифмическая функция. Логарифмические уравнения и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неравенства</w:t>
            </w:r>
            <w:proofErr w:type="gram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.Т</w:t>
            </w:r>
            <w:proofErr w:type="gramEnd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функции и их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графики.Тригонометрические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неравенства"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Непрерывные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 интервалов для решения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функции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Геометрический и физический смысл производной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элементарных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Производные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элементарных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функций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Производная суммы, произведения, частного функций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к исследованию функций на монотонность и экстремумы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Нахождение наибольшего и наименьшего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Нахождение наибольшего и наименьшего значения функции на отрезке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Применение производной для нахождения наилучшего решения в прикладных задачах, для определения скорости процесса, заданного формулой или графиком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"Производная.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Применение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производной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Таблица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первообразных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Интеграл, геометрический и физический смысл интеграла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Вычисление интеграла по формуле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Вычисление интеграла по формуле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Вычисление интеграла по формуле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Вычисление интеграла по формуле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Ньютона―Лейбница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линейных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линейных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 прикладных задач с помощью системы линейных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 и совокупности целых, рациональных, иррациональных, показательных, логарифмических уравнений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 графиков функций для решения уравнений и систем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Применение уравнений, систем и неравенств к решению математических задач и задач из различных областей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науки и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Контрольная работа по теме "Интеграл и его применения.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уравнений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Натуральные и целые числа в задачах из реальной жизни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Признаки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делимости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целых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Признаки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делимости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целых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Признаки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делимости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целых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Повторение, обобщение, систематизация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>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Системы уравнений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Повторение, обобщение, систематизация знаний. Функции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</w:rPr>
            </w:pP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Итоговая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Обобщение, систематизация знаний за курс алгебры и начал математического анализа 10-11 классов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spacing w:after="0"/>
              <w:ind w:left="135"/>
              <w:rPr>
                <w:sz w:val="24"/>
                <w:szCs w:val="24"/>
              </w:rPr>
            </w:pPr>
          </w:p>
        </w:tc>
      </w:tr>
      <w:tr w:rsidR="00E0440A" w:rsidRPr="00ED31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rPr>
                <w:sz w:val="24"/>
                <w:szCs w:val="24"/>
                <w:lang w:val="ru-RU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E0440A" w:rsidRPr="00ED31E1" w:rsidRDefault="00B34D8E">
            <w:pPr>
              <w:spacing w:after="0"/>
              <w:ind w:left="135"/>
              <w:jc w:val="center"/>
              <w:rPr>
                <w:sz w:val="24"/>
                <w:szCs w:val="24"/>
              </w:rPr>
            </w:pPr>
            <w:r w:rsidRPr="00ED31E1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0440A" w:rsidRPr="00ED31E1" w:rsidRDefault="00E0440A">
            <w:pPr>
              <w:rPr>
                <w:sz w:val="24"/>
                <w:szCs w:val="24"/>
              </w:rPr>
            </w:pPr>
          </w:p>
        </w:tc>
      </w:tr>
    </w:tbl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E0440A">
      <w:pPr>
        <w:rPr>
          <w:sz w:val="24"/>
          <w:szCs w:val="24"/>
        </w:rPr>
        <w:sectPr w:rsidR="00E0440A" w:rsidRPr="00ED31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bookmarkStart w:id="14" w:name="block-24909473"/>
      <w:bookmarkEnd w:id="13"/>
      <w:r w:rsidRPr="00ED31E1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color w:val="000000"/>
          <w:sz w:val="24"/>
          <w:szCs w:val="24"/>
        </w:rPr>
        <w:t>​‌‌</w:t>
      </w:r>
    </w:p>
    <w:p w:rsidR="00E0440A" w:rsidRPr="00ED31E1" w:rsidRDefault="00B34D8E">
      <w:pPr>
        <w:spacing w:after="0"/>
        <w:ind w:left="120"/>
        <w:rPr>
          <w:sz w:val="24"/>
          <w:szCs w:val="24"/>
        </w:rPr>
      </w:pPr>
      <w:r w:rsidRPr="00ED31E1">
        <w:rPr>
          <w:rFonts w:ascii="Times New Roman" w:hAnsi="Times New Roman"/>
          <w:color w:val="000000"/>
          <w:sz w:val="24"/>
          <w:szCs w:val="24"/>
        </w:rPr>
        <w:t>​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color w:val="000000"/>
          <w:sz w:val="24"/>
          <w:szCs w:val="24"/>
        </w:rPr>
        <w:t>​‌‌​</w:t>
      </w:r>
    </w:p>
    <w:p w:rsidR="00E0440A" w:rsidRPr="00ED31E1" w:rsidRDefault="00E0440A">
      <w:pPr>
        <w:spacing w:after="0"/>
        <w:ind w:left="120"/>
        <w:rPr>
          <w:sz w:val="24"/>
          <w:szCs w:val="24"/>
        </w:rPr>
      </w:pP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  <w:lang w:val="ru-RU"/>
        </w:rPr>
      </w:pPr>
      <w:r w:rsidRPr="00ED31E1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E0440A" w:rsidRPr="00ED31E1" w:rsidRDefault="00B34D8E">
      <w:pPr>
        <w:spacing w:after="0" w:line="480" w:lineRule="auto"/>
        <w:ind w:left="120"/>
        <w:rPr>
          <w:sz w:val="24"/>
          <w:szCs w:val="24"/>
        </w:rPr>
      </w:pPr>
      <w:r w:rsidRPr="00ED31E1">
        <w:rPr>
          <w:rFonts w:ascii="Times New Roman" w:hAnsi="Times New Roman"/>
          <w:color w:val="000000"/>
          <w:sz w:val="24"/>
          <w:szCs w:val="24"/>
        </w:rPr>
        <w:t>​</w:t>
      </w:r>
      <w:r w:rsidRPr="00ED31E1">
        <w:rPr>
          <w:rFonts w:ascii="Times New Roman" w:hAnsi="Times New Roman"/>
          <w:color w:val="333333"/>
          <w:sz w:val="24"/>
          <w:szCs w:val="24"/>
        </w:rPr>
        <w:t>​‌‌</w:t>
      </w:r>
      <w:r w:rsidRPr="00ED31E1">
        <w:rPr>
          <w:rFonts w:ascii="Times New Roman" w:hAnsi="Times New Roman"/>
          <w:color w:val="000000"/>
          <w:sz w:val="24"/>
          <w:szCs w:val="24"/>
        </w:rPr>
        <w:t>​</w:t>
      </w:r>
    </w:p>
    <w:p w:rsidR="00E0440A" w:rsidRPr="00ED31E1" w:rsidRDefault="00E0440A">
      <w:pPr>
        <w:rPr>
          <w:sz w:val="24"/>
          <w:szCs w:val="24"/>
        </w:rPr>
        <w:sectPr w:rsidR="00E0440A" w:rsidRPr="00ED31E1">
          <w:pgSz w:w="11906" w:h="16383"/>
          <w:pgMar w:top="1134" w:right="850" w:bottom="1134" w:left="1701" w:header="720" w:footer="720" w:gutter="0"/>
          <w:cols w:space="720"/>
        </w:sectPr>
      </w:pPr>
    </w:p>
    <w:bookmarkEnd w:id="14"/>
    <w:p w:rsidR="00B34D8E" w:rsidRPr="00ED31E1" w:rsidRDefault="00B34D8E">
      <w:pPr>
        <w:rPr>
          <w:sz w:val="24"/>
          <w:szCs w:val="24"/>
        </w:rPr>
      </w:pPr>
    </w:p>
    <w:sectPr w:rsidR="00B34D8E" w:rsidRPr="00ED31E1" w:rsidSect="00E0440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C5552"/>
    <w:multiLevelType w:val="multilevel"/>
    <w:tmpl w:val="02BAFA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B32F2A"/>
    <w:multiLevelType w:val="multilevel"/>
    <w:tmpl w:val="517697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4570BB"/>
    <w:multiLevelType w:val="multilevel"/>
    <w:tmpl w:val="248A48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61B21FD"/>
    <w:multiLevelType w:val="multilevel"/>
    <w:tmpl w:val="5FB295A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5014C45"/>
    <w:multiLevelType w:val="multilevel"/>
    <w:tmpl w:val="8B28F85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EB5465D"/>
    <w:multiLevelType w:val="multilevel"/>
    <w:tmpl w:val="6526BCB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E0440A"/>
    <w:rsid w:val="004E09D1"/>
    <w:rsid w:val="004E1C34"/>
    <w:rsid w:val="00A62279"/>
    <w:rsid w:val="00B34D8E"/>
    <w:rsid w:val="00E0440A"/>
    <w:rsid w:val="00ED31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0440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0440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E1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E1C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6064</Words>
  <Characters>34571</Characters>
  <Application>Microsoft Office Word</Application>
  <DocSecurity>0</DocSecurity>
  <Lines>288</Lines>
  <Paragraphs>81</Paragraphs>
  <ScaleCrop>false</ScaleCrop>
  <Company>SPecialiST RePack</Company>
  <LinksUpToDate>false</LinksUpToDate>
  <CharactersWithSpaces>40554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User7</cp:lastModifiedBy>
  <cp:revision>4</cp:revision>
  <cp:lastPrinted>2023-11-11T08:47:00Z</cp:lastPrinted>
  <dcterms:created xsi:type="dcterms:W3CDTF">2023-11-11T08:46:00Z</dcterms:created>
  <dcterms:modified xsi:type="dcterms:W3CDTF">2023-11-11T08:49:00Z</dcterms:modified>
</cp:coreProperties>
</file>