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F2" w:rsidRPr="00472567" w:rsidRDefault="003D070E" w:rsidP="006E650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472567">
        <w:rPr>
          <w:rFonts w:hAnsi="Times New Roman" w:cs="Times New Roman"/>
          <w:color w:val="000000"/>
          <w:sz w:val="40"/>
          <w:szCs w:val="40"/>
          <w:lang w:val="ru-RU"/>
        </w:rPr>
        <w:t xml:space="preserve"> </w:t>
      </w:r>
      <w:r w:rsidR="00B718EB"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>Муниципальное бюджетное общеобразовательное учреждение</w:t>
      </w:r>
    </w:p>
    <w:p w:rsidR="001C44E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«</w:t>
      </w:r>
      <w:r w:rsidR="00AD3D34" w:rsidRPr="00472567">
        <w:rPr>
          <w:rFonts w:hAnsi="Times New Roman" w:cs="Times New Roman"/>
          <w:b/>
          <w:color w:val="000000"/>
          <w:sz w:val="40"/>
          <w:szCs w:val="40"/>
          <w:lang w:val="ru-RU"/>
        </w:rPr>
        <w:t>МБОУ «СОШ № 44»</w:t>
      </w:r>
    </w:p>
    <w:p w:rsidR="001C44EE" w:rsidRPr="00DA783B" w:rsidRDefault="00B718EB" w:rsidP="001C44EE">
      <w:pPr>
        <w:tabs>
          <w:tab w:val="left" w:pos="72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72567">
        <w:rPr>
          <w:b/>
          <w:sz w:val="40"/>
          <w:szCs w:val="40"/>
          <w:lang w:val="ru-RU"/>
        </w:rPr>
        <w:br/>
      </w:r>
      <w:r w:rsidR="001C44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СОГЛАСОВАНО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1C44EE"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УТВЕРЖДАЮ</w:t>
      </w:r>
      <w:r w:rsidR="001C44E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44EE" w:rsidRDefault="001C44EE" w:rsidP="001C44EE">
      <w:pPr>
        <w:tabs>
          <w:tab w:val="left" w:pos="84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 МБОУ «СОШ № 44№</w:t>
      </w:r>
    </w:p>
    <w:p w:rsidR="001C44EE" w:rsidRPr="00DA783B" w:rsidRDefault="001C44EE" w:rsidP="001C44EE">
      <w:pPr>
        <w:tabs>
          <w:tab w:val="left" w:pos="840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МБОУ «СОШ №44»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proofErr w:type="spellStart"/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Шахбанов</w:t>
      </w:r>
      <w:proofErr w:type="spellEnd"/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Х. Н.___________                   </w:t>
      </w:r>
    </w:p>
    <w:p w:rsidR="001C44EE" w:rsidRPr="00DA783B" w:rsidRDefault="001C44EE" w:rsidP="001C44EE">
      <w:pPr>
        <w:tabs>
          <w:tab w:val="left" w:pos="945"/>
          <w:tab w:val="right" w:pos="1048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Протокол от 30.03.2023г №</w:t>
      </w:r>
      <w:r w:rsidR="009C2B7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04</w:t>
      </w:r>
      <w:r w:rsidRPr="00DA783B">
        <w:rPr>
          <w:rFonts w:ascii="Times New Roman" w:hAnsi="Times New Roman" w:cs="Times New Roman"/>
          <w:color w:val="000000"/>
          <w:sz w:val="24"/>
          <w:szCs w:val="24"/>
          <w:lang w:val="ru-RU"/>
        </w:rPr>
        <w:t>.04.202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 г.</w:t>
      </w:r>
    </w:p>
    <w:p w:rsidR="00472567" w:rsidRDefault="00472567" w:rsidP="001C44EE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472567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Отчет</w:t>
      </w:r>
      <w:r w:rsidRPr="00472567">
        <w:rPr>
          <w:sz w:val="72"/>
          <w:szCs w:val="72"/>
          <w:lang w:val="ru-RU"/>
        </w:rPr>
        <w:br/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о результатах </w:t>
      </w:r>
      <w:proofErr w:type="spellStart"/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самообследования</w:t>
      </w:r>
      <w:proofErr w:type="spellEnd"/>
      <w:r w:rsidRPr="00472567">
        <w:rPr>
          <w:sz w:val="72"/>
          <w:szCs w:val="72"/>
          <w:lang w:val="ru-RU"/>
        </w:rPr>
        <w:br/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муниципального бюджетного общеобразовательного учреждения </w:t>
      </w:r>
    </w:p>
    <w:p w:rsidR="001C44E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«</w:t>
      </w:r>
      <w:r w:rsidR="00A14714"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СОШ № 44»</w:t>
      </w:r>
    </w:p>
    <w:p w:rsidR="00E12DB6" w:rsidRPr="00472567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72"/>
          <w:szCs w:val="72"/>
          <w:lang w:val="ru-RU"/>
        </w:rPr>
      </w:pP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за 2022</w:t>
      </w:r>
      <w:r w:rsidRPr="00472567">
        <w:rPr>
          <w:rFonts w:hAnsi="Times New Roman" w:cs="Times New Roman"/>
          <w:color w:val="000000"/>
          <w:sz w:val="72"/>
          <w:szCs w:val="72"/>
        </w:rPr>
        <w:t> </w:t>
      </w:r>
      <w:r w:rsidRPr="00472567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год</w:t>
      </w:r>
    </w:p>
    <w:p w:rsidR="00E12DB6" w:rsidRPr="00B718EB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</w:t>
      </w: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72567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E12DB6" w:rsidRPr="00B718EB" w:rsidRDefault="00472567" w:rsidP="006E650B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            </w:t>
      </w:r>
      <w:r w:rsidR="00B718EB" w:rsidRPr="00B718EB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2"/>
        <w:gridCol w:w="9077"/>
      </w:tblGrid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МБОУ </w:t>
            </w:r>
            <w:r w:rsid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44»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A1471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Шахбанов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 Н.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A1471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367913 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Шамхал-Термен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Кировского р-на Махачкалы, ул. Победы 6.</w:t>
            </w:r>
          </w:p>
        </w:tc>
      </w:tr>
      <w:tr w:rsidR="00E12DB6" w:rsidRPr="00A14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14714" w:rsidRDefault="00A1471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89285382820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900E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637C">
              <w:rPr>
                <w:b/>
                <w:color w:val="000000" w:themeColor="text1"/>
                <w:sz w:val="20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20"/>
              </w:rPr>
              <w:t>school</w:t>
            </w:r>
            <w:r w:rsidRPr="004D4A8B">
              <w:rPr>
                <w:b/>
                <w:color w:val="000000" w:themeColor="text1"/>
                <w:sz w:val="20"/>
              </w:rPr>
              <w:t>_44_</w:t>
            </w:r>
            <w:r>
              <w:rPr>
                <w:b/>
                <w:color w:val="000000" w:themeColor="text1"/>
                <w:sz w:val="20"/>
              </w:rPr>
              <w:t>mchk</w:t>
            </w:r>
            <w:r w:rsidRPr="004D4A8B">
              <w:rPr>
                <w:b/>
                <w:color w:val="000000" w:themeColor="text1"/>
                <w:sz w:val="20"/>
              </w:rPr>
              <w:t>@</w:t>
            </w:r>
            <w:r>
              <w:rPr>
                <w:b/>
                <w:color w:val="000000" w:themeColor="text1"/>
                <w:sz w:val="20"/>
              </w:rPr>
              <w:t>mail</w:t>
            </w:r>
            <w:r w:rsidRPr="004D4A8B">
              <w:rPr>
                <w:b/>
                <w:color w:val="000000" w:themeColor="text1"/>
                <w:sz w:val="20"/>
              </w:rPr>
              <w:t>.</w:t>
            </w:r>
            <w:r>
              <w:rPr>
                <w:b/>
                <w:color w:val="000000" w:themeColor="text1"/>
                <w:sz w:val="20"/>
              </w:rPr>
              <w:t>ru</w:t>
            </w:r>
            <w:r w:rsidRPr="004D4A8B">
              <w:rPr>
                <w:b/>
                <w:color w:val="000000" w:themeColor="text1"/>
                <w:sz w:val="20"/>
              </w:rPr>
              <w:t xml:space="preserve"> </w:t>
            </w:r>
            <w:r w:rsidRPr="00C7637C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900E7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Комитет образования г. </w:t>
            </w:r>
            <w:r w:rsidR="00B9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Махачкала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B900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900E7" w:rsidRDefault="00B900E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05Л01 №0000573 от 17 октября 2012 года,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 РД на срок </w:t>
            </w:r>
            <w:r w:rsidR="000D2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действия-бессрочно.</w:t>
            </w:r>
          </w:p>
        </w:tc>
      </w:tr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0D218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017130 от 12.05.2012 года, выдано МОН РД на срок действия – до 12 мая 2024 года.</w:t>
            </w:r>
          </w:p>
        </w:tc>
      </w:tr>
    </w:tbl>
    <w:p w:rsidR="00472567" w:rsidRDefault="00472567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СОШ № 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E12DB6" w:rsidRPr="00B718EB" w:rsidRDefault="00B718EB" w:rsidP="006E650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начального общего </w:t>
      </w:r>
      <w:r w:rsidR="00472567">
        <w:rPr>
          <w:rFonts w:hAnsi="Times New Roman" w:cs="Times New Roman"/>
          <w:color w:val="000000"/>
          <w:sz w:val="24"/>
          <w:szCs w:val="24"/>
          <w:lang w:val="ru-RU"/>
        </w:rPr>
        <w:t xml:space="preserve"> и основного общего для детей с ОВЗ.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Шамхал-Термен</w:t>
      </w:r>
      <w:proofErr w:type="spell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Кировского района Махачкалы РД.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BD6A3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в данном населённом пункте.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1610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</w:p>
        </w:tc>
      </w:tr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E12DB6" w:rsidRDefault="00B718EB" w:rsidP="006E650B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12DB6" w:rsidRPr="00B718EB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12DB6" w:rsidRDefault="00B718EB" w:rsidP="006E650B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12DB6" w:rsidRPr="00B718EB" w:rsidRDefault="00B718EB" w:rsidP="006E650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BD6A38" w:rsidRPr="00F37F21" w:rsidRDefault="00BD6A38" w:rsidP="006E650B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 МБОУ «СОШ № 44»</w:t>
      </w:r>
      <w:r w:rsidR="00FC42A4">
        <w:rPr>
          <w:rFonts w:ascii="Times New Roman" w:hAnsi="Times New Roman"/>
          <w:sz w:val="24"/>
          <w:szCs w:val="24"/>
          <w:lang w:val="ru-RU"/>
        </w:rPr>
        <w:t>. В этом году введён штат Советника директора.</w:t>
      </w:r>
    </w:p>
    <w:p w:rsidR="00BD6A38" w:rsidRPr="00F37F21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BD6A38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37F21">
        <w:rPr>
          <w:rFonts w:ascii="Times New Roman" w:hAnsi="Times New Roman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учителя. Управление развитием школы осуществляют директор, его заместители, председатели ШМО. </w:t>
      </w:r>
    </w:p>
    <w:p w:rsidR="00BD6A38" w:rsidRPr="00F37F21" w:rsidRDefault="00BD6A38" w:rsidP="006E650B">
      <w:pPr>
        <w:pStyle w:val="a5"/>
        <w:ind w:firstLine="70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3543"/>
        <w:gridCol w:w="1560"/>
        <w:gridCol w:w="1559"/>
        <w:gridCol w:w="1701"/>
        <w:gridCol w:w="3118"/>
      </w:tblGrid>
      <w:tr w:rsidR="00BD6A38" w:rsidRPr="00F37F21" w:rsidTr="006A33F6">
        <w:trPr>
          <w:trHeight w:val="10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№ </w:t>
            </w:r>
            <w:proofErr w:type="gram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Стаж педагогический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Стаж административной 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BD6A38" w:rsidRPr="00C456C7" w:rsidTr="006A33F6">
        <w:trPr>
          <w:trHeight w:val="10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Шахбанов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Хумаид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Набигулаевич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323565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BD6A38"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высшая      </w:t>
            </w:r>
          </w:p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«Почетный работник общего образования РФ»</w:t>
            </w:r>
          </w:p>
        </w:tc>
      </w:tr>
      <w:tr w:rsidR="00BD6A38" w:rsidRPr="00C456C7" w:rsidTr="006A33F6">
        <w:trPr>
          <w:trHeight w:val="11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Адуева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Халун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Бадавиевна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«Заслуженный учитель Дагестана»,</w:t>
            </w:r>
          </w:p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«Отличник просвещения  РФ»</w:t>
            </w:r>
          </w:p>
        </w:tc>
      </w:tr>
      <w:tr w:rsidR="00BD6A38" w:rsidRPr="00F37F21" w:rsidTr="006A33F6">
        <w:trPr>
          <w:trHeight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Мадина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Османовна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6A33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BD6A38"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6A33F6">
        <w:trPr>
          <w:trHeight w:val="6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Абдулмеджидова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Вагабовна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6A33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6A33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6A33F6">
        <w:trPr>
          <w:trHeight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Гасанова Саида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Хасановна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9C2B7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BD6A38"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C456C7">
        <w:trPr>
          <w:trHeight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 информатизации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Абакарова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Эльмира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Хизриевна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A33F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BD6A38" w:rsidRPr="00F37F21" w:rsidTr="00C456C7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 АХЧ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Нурахмаев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Ильяс Магомедович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6A38" w:rsidRPr="00F37F21" w:rsidRDefault="006A33F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D6A38" w:rsidRPr="00F37F21" w:rsidRDefault="009C2B76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6A38" w:rsidRPr="00F37F21" w:rsidTr="00C456C7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Газимагомедова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Айзанат</w:t>
            </w:r>
            <w:proofErr w:type="spellEnd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Абдулмукминовна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Ср. </w:t>
            </w:r>
            <w:proofErr w:type="spellStart"/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специал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D6A38" w:rsidRPr="00F37F21" w:rsidRDefault="00BD6A38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456C7" w:rsidRPr="00C456C7" w:rsidTr="00C456C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Рустамовна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C9663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пец</w:t>
            </w:r>
          </w:p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н/высшее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56C7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56C7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456C7" w:rsidRPr="00F37F21" w:rsidRDefault="00C456C7" w:rsidP="006E650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D6A38" w:rsidRPr="00F37F21" w:rsidRDefault="00BD6A38" w:rsidP="006E650B">
      <w:pPr>
        <w:pStyle w:val="a5"/>
        <w:ind w:left="78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D6A38" w:rsidRDefault="00BD6A38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6A33F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</w:t>
      </w:r>
      <w:r w:rsidR="006A33F6">
        <w:rPr>
          <w:rFonts w:hAnsi="Times New Roman" w:cs="Times New Roman"/>
          <w:color w:val="000000"/>
          <w:sz w:val="24"/>
          <w:szCs w:val="24"/>
          <w:lang w:val="ru-RU"/>
        </w:rPr>
        <w:t xml:space="preserve"> и 2 творческие группы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7FA8" w:rsidRDefault="007C7FA8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709"/>
        <w:gridCol w:w="2268"/>
        <w:gridCol w:w="8930"/>
      </w:tblGrid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930" w:type="dxa"/>
          </w:tcPr>
          <w:p w:rsidR="004D43FA" w:rsidRPr="009C2B76" w:rsidRDefault="009C2B76" w:rsidP="009C2B76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C2B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школы: «Развитие мыслительной деятельности и познавательной активности учащихся в условиях реализации ФГОС».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Темирова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творческих способностей учащихся через интересы каждого учащегося.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мыслительной деятельности и познавательных способностей учащихся на </w:t>
            </w: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уроках русского языка и литературы.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Математика,физика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 на уроках математики, физики, информатики.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педагогов путём овладения ими современными образовательными технологиями.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ИЗО,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М-а. С.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трудовых навыков и эстетического вкуса на уроках технологии, </w:t>
            </w:r>
            <w:proofErr w:type="gramStart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музыки.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мотивацией и повышение познавательной активности учащихся путём использования современных обучающих технологий.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Гафуров А. А.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здоровья учащихся путём обеспечения мониторинга состояния физического развития, физической подготовленности и успеваемости учащихся.</w:t>
            </w:r>
          </w:p>
        </w:tc>
      </w:tr>
      <w:tr w:rsidR="004D43FA" w:rsidRPr="00C456C7" w:rsidTr="006F44DF">
        <w:trPr>
          <w:trHeight w:val="517"/>
        </w:trPr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Д. Т.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высоких духовно-нравственных качеств на уроках родного языка и родной литературы.</w:t>
            </w:r>
          </w:p>
        </w:tc>
      </w:tr>
      <w:tr w:rsidR="004D43FA" w:rsidRPr="00C456C7" w:rsidTr="006F44DF">
        <w:trPr>
          <w:trHeight w:val="704"/>
        </w:trPr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обществознание, КТНД, дагестанская литература</w:t>
            </w:r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ind w:left="20" w:right="30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37F21">
              <w:rPr>
                <w:rStyle w:val="11"/>
                <w:color w:val="000000"/>
                <w:sz w:val="24"/>
                <w:szCs w:val="24"/>
                <w:lang w:val="ru-RU"/>
              </w:rPr>
              <w:t>Обучение истории и обществознания с использованием новых информационных технологий в условиях модернизации Российской образовательной системы.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Шахбанова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Д.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7F21">
              <w:rPr>
                <w:rFonts w:ascii="Times New Roman" w:hAnsi="Times New Roman" w:cs="Times New Roman"/>
                <w:lang w:val="ru-RU"/>
              </w:rPr>
              <w:t>Формирование морали на основе общепринятых в обществе представлениях о добре и зле, должном и недопустимом.</w:t>
            </w:r>
          </w:p>
          <w:p w:rsidR="004D43FA" w:rsidRPr="00F37F21" w:rsidRDefault="004D43FA" w:rsidP="006E650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F37F21">
              <w:rPr>
                <w:rFonts w:ascii="Times New Roman" w:hAnsi="Times New Roman" w:cs="Times New Roman"/>
                <w:lang w:val="ru-RU"/>
              </w:rPr>
              <w:t xml:space="preserve"> Формирование осознания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противостоять.</w:t>
            </w:r>
          </w:p>
        </w:tc>
      </w:tr>
      <w:tr w:rsidR="004D43FA" w:rsidRPr="00C456C7" w:rsidTr="006F44DF">
        <w:trPr>
          <w:trHeight w:val="620"/>
        </w:trPr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М. М..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познавательной активности через организацию научно-исследовательской  деятельности в процессе обучения.</w:t>
            </w:r>
          </w:p>
        </w:tc>
      </w:tr>
      <w:tr w:rsidR="004D43FA" w:rsidRPr="00C456C7" w:rsidTr="006F44DF">
        <w:tc>
          <w:tcPr>
            <w:tcW w:w="5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Лабазанова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Л. </w:t>
            </w:r>
          </w:p>
        </w:tc>
        <w:tc>
          <w:tcPr>
            <w:tcW w:w="8930" w:type="dxa"/>
          </w:tcPr>
          <w:p w:rsidR="004D43FA" w:rsidRPr="00F37F21" w:rsidRDefault="004D43FA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преподавания в начальной школе через совершенствование педагогического мастерства учителей в период введения ФГОС.</w:t>
            </w:r>
          </w:p>
        </w:tc>
      </w:tr>
    </w:tbl>
    <w:p w:rsidR="004D43FA" w:rsidRPr="00B718EB" w:rsidRDefault="004D43FA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AD3D34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AD3D34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D3D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E12DB6" w:rsidRPr="00B718EB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12DB6" w:rsidRDefault="00B718EB" w:rsidP="006E650B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 занятий.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 10–11-х классов – на двухлетний нормативный срок освоения образовательной программы среднего общего образования (ФГОС СОО).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CE6561" w:rsidRDefault="00CE6561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Изучаются 2 родных языка: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аварский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кумыкский.</w:t>
      </w:r>
    </w:p>
    <w:p w:rsidR="00CE6561" w:rsidRPr="00B718EB" w:rsidRDefault="00CE6561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6561" w:rsidRDefault="00CE6561" w:rsidP="006E650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>Режим образовательной деятельности.</w:t>
      </w:r>
    </w:p>
    <w:p w:rsidR="00CE6561" w:rsidRPr="00F37F21" w:rsidRDefault="00CE6561" w:rsidP="006E650B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8"/>
        <w:tblW w:w="14425" w:type="dxa"/>
        <w:tblLook w:val="04A0" w:firstRow="1" w:lastRow="0" w:firstColumn="1" w:lastColumn="0" w:noHBand="0" w:noVBand="1"/>
      </w:tblPr>
      <w:tblGrid>
        <w:gridCol w:w="2141"/>
        <w:gridCol w:w="2141"/>
        <w:gridCol w:w="2441"/>
        <w:gridCol w:w="2883"/>
        <w:gridCol w:w="4819"/>
      </w:tblGrid>
      <w:tr w:rsidR="00CE6561" w:rsidRPr="00F37F21" w:rsidTr="00CE6561"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24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2883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учебных дней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учебных недель</w:t>
            </w:r>
          </w:p>
        </w:tc>
      </w:tr>
      <w:tr w:rsidR="00CE6561" w:rsidRPr="00F37F21" w:rsidTr="00CE6561"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классы</w:t>
            </w:r>
          </w:p>
        </w:tc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4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35-1 полугодие;</w:t>
            </w:r>
          </w:p>
          <w:p w:rsidR="00CE6561" w:rsidRPr="00F37F21" w:rsidRDefault="00CE6561" w:rsidP="009C2B7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9C2B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-2 полугодие</w:t>
            </w:r>
          </w:p>
        </w:tc>
        <w:tc>
          <w:tcPr>
            <w:tcW w:w="2883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</w:tr>
      <w:tr w:rsidR="00CE6561" w:rsidRPr="00F37F21" w:rsidTr="00CE6561"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2-11 классы</w:t>
            </w:r>
          </w:p>
        </w:tc>
        <w:tc>
          <w:tcPr>
            <w:tcW w:w="21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441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2883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:rsidR="00CE6561" w:rsidRPr="00F37F21" w:rsidRDefault="00CE6561" w:rsidP="006E650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CE6561" w:rsidRPr="00F37F21" w:rsidRDefault="00CE6561" w:rsidP="006E650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>Начало учебных занятий:  1 смена -8.00;</w:t>
      </w:r>
    </w:p>
    <w:p w:rsidR="00CE6561" w:rsidRPr="00F37F21" w:rsidRDefault="00CE6561" w:rsidP="006E650B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2 смена-13-10.</w:t>
      </w:r>
    </w:p>
    <w:p w:rsidR="00CE6561" w:rsidRDefault="00CE6561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74"/>
        <w:gridCol w:w="2435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1072A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1072A3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1072A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1072A3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072A3" w:rsidRDefault="001072A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1072A3">
        <w:rPr>
          <w:rFonts w:hAnsi="Times New Roman" w:cs="Times New Roman"/>
          <w:color w:val="000000"/>
          <w:sz w:val="24"/>
          <w:szCs w:val="24"/>
          <w:lang w:val="ru-RU"/>
        </w:rPr>
        <w:t>1319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Минобрнауки от 06.10.2009 № 373;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Минобрнауки от 17.12.2010 № 1897;</w:t>
      </w:r>
    </w:p>
    <w:p w:rsidR="00E12DB6" w:rsidRPr="00B718EB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E12DB6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1072A3" w:rsidRDefault="001072A3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тяжелыми нарушениями речи (вариант 5.1);</w:t>
      </w:r>
    </w:p>
    <w:p w:rsidR="00E12DB6" w:rsidRPr="001072A3" w:rsidRDefault="00B718EB" w:rsidP="006E650B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</w:t>
      </w:r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</w:t>
      </w:r>
      <w:proofErr w:type="gramStart"/>
      <w:r w:rsidRPr="001072A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1072A3">
        <w:rPr>
          <w:rFonts w:hAnsi="Times New Roman" w:cs="Times New Roman"/>
          <w:color w:val="000000"/>
          <w:sz w:val="24"/>
          <w:szCs w:val="24"/>
          <w:lang w:val="ru-RU"/>
        </w:rPr>
        <w:t>неурочная деятельность)</w:t>
      </w:r>
    </w:p>
    <w:p w:rsidR="00E12DB6" w:rsidRPr="0098142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8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МБОУ «Школа №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разработало и утвердило дорожную карту, чтобы внедрить новые требования к образовательной деятельности.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96 процентов участников обсуждения. Для выполнения новых требований и качественной реализации программ в МБОУ «Школа №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2021–2022 годы по подготовке Школы к постепенному переходу на новые ФГОС НОО и ООО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«Школа №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8142B" w:rsidRPr="00B718EB" w:rsidRDefault="009814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учителя1-х и 5-х классов прошли курсы повышения, рабочие программы  для 1-х и 5-х классов составлены  в конструкторе на основе примерных рабочих программ, соблюдая все требования ФГОС.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предметных концепций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МБОУ «Школа № </w:t>
      </w:r>
      <w:r w:rsidR="006F44DF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предметные концепции:</w:t>
      </w:r>
    </w:p>
    <w:p w:rsidR="00E12DB6" w:rsidRPr="00B718EB" w:rsidRDefault="00B718EB" w:rsidP="006E6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E12DB6" w:rsidRPr="00B718EB" w:rsidRDefault="00B718EB" w:rsidP="006E6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E12DB6" w:rsidRPr="00B718EB" w:rsidRDefault="00B718EB" w:rsidP="006E650B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 В ноябре 2022 года проведена предметная неделя биологии для повышения мотивации обучающихся к изучению биологии.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реализации концепции преподавания предметной области «ОДНКНР» в декабре 2022 года организован и проведен «Фестиваль народов России» с целью повышения мотивации обучающихся к изучению предметной области «ОДНКНР».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Включение в образовательный процесс детей из ДНР, ЛНР и Украины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колу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 xml:space="preserve"> № 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142B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зачислены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из ДНР, ЛНР и Украины: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МБОУ «Школа № 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DD28FA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E12DB6" w:rsidRPr="00B718EB" w:rsidRDefault="00B718EB" w:rsidP="006E650B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«Средняя школа № 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По состоянию на 31.12.2022 в МБОУ «Средняя школа № </w:t>
      </w:r>
      <w:r w:rsidR="004E5D21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12DB6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Pr="00DD28FA" w:rsidRDefault="00B718EB" w:rsidP="006E650B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D28FA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D28FA" w:rsidRPr="00DD28FA" w:rsidRDefault="00DD28FA" w:rsidP="006E650B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 подключению к ФГИС «Моя школа» продолжается.</w:t>
      </w:r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43466" w:rsidRPr="00B718EB" w:rsidRDefault="00143466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F12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2021/22 году для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были сформированы профил</w:t>
      </w:r>
      <w:r w:rsidR="009C2B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. В 2022 году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>тоже не были сформированы  профили.</w:t>
      </w:r>
    </w:p>
    <w:p w:rsidR="00E12DB6" w:rsidRPr="003D070E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7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E12DB6" w:rsidRPr="003D070E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3D070E">
        <w:rPr>
          <w:rFonts w:hAnsi="Times New Roman" w:cs="Times New Roman"/>
          <w:color w:val="000000"/>
          <w:sz w:val="24"/>
          <w:szCs w:val="24"/>
          <w:lang w:val="ru-RU"/>
        </w:rPr>
        <w:t xml:space="preserve"> АООП:</w:t>
      </w:r>
    </w:p>
    <w:p w:rsidR="00E12DB6" w:rsidRDefault="00B718EB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 xml:space="preserve"> УО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F12">
        <w:rPr>
          <w:rFonts w:hAnsi="Times New Roman" w:cs="Times New Roman"/>
          <w:color w:val="000000"/>
          <w:sz w:val="24"/>
          <w:szCs w:val="24"/>
          <w:lang w:val="ru-RU"/>
        </w:rPr>
        <w:t>2);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7.1);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НОДА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6.3);</w:t>
      </w:r>
    </w:p>
    <w:p w:rsidR="00FD5F12" w:rsidRPr="00B718EB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2)</w:t>
      </w:r>
    </w:p>
    <w:p w:rsidR="00FD5F12" w:rsidRPr="00B718EB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7.1)</w:t>
      </w:r>
    </w:p>
    <w:p w:rsidR="00FD5F12" w:rsidRDefault="00FD5F12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6F44D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обучающихся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НОД</w:t>
      </w:r>
      <w:proofErr w:type="gramStart"/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вар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911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9112B" w:rsidRPr="00B718EB" w:rsidRDefault="00D9112B" w:rsidP="006E650B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ЗПР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7.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2)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D9112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 с ОВЗ: всего -8 учащихся.</w:t>
      </w:r>
    </w:p>
    <w:p w:rsidR="00D9112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1-4- 4 чел.</w:t>
      </w:r>
    </w:p>
    <w:p w:rsidR="00D9112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5-9- 4 чел</w:t>
      </w:r>
    </w:p>
    <w:p w:rsidR="00D9112B" w:rsidRPr="00B718E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D911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учащиеся с ОВЗ обучаются на дому. Рабочие программы составлены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зависимости от категории обучающихся, вариантов адаптированных основных образовательных программ и СанПиН:</w:t>
      </w:r>
    </w:p>
    <w:p w:rsidR="00E12DB6" w:rsidRPr="00D9112B" w:rsidRDefault="00D9112B" w:rsidP="006E650B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718EB" w:rsidRPr="00D9112B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12DB6" w:rsidRPr="00B718EB" w:rsidRDefault="00C042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E12DB6" w:rsidRPr="00B718EB" w:rsidRDefault="00C0422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r>
        <w:rPr>
          <w:rFonts w:hAnsi="Times New Roman" w:cs="Times New Roman"/>
          <w:color w:val="000000"/>
          <w:sz w:val="24"/>
          <w:szCs w:val="24"/>
        </w:rPr>
        <w:t>Внеурочные занятия «Разговоры о важном» в 1–11-х классах: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E12DB6" w:rsidRPr="00B718EB" w:rsidRDefault="00B718EB" w:rsidP="006E650B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 xml:space="preserve">не в каждом кабинете есть возможность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видео, презентаций и проведение некоторых интерактивных задани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не хватает оборудование)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6EDC" w:rsidRDefault="00696EDC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650B" w:rsidRPr="006E650B" w:rsidRDefault="006E650B" w:rsidP="006E650B">
      <w:pPr>
        <w:spacing w:before="0" w:beforeAutospacing="0" w:after="0" w:afterAutospacing="0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r w:rsidRPr="006E650B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Содержание и формы воспитательной работы в школе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1340"/>
      </w:tblGrid>
      <w:tr w:rsidR="006E650B" w:rsidRPr="00C456C7" w:rsidTr="006E5A45">
        <w:trPr>
          <w:trHeight w:val="492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и методы воспитательной работы</w:t>
            </w:r>
          </w:p>
        </w:tc>
      </w:tr>
      <w:tr w:rsidR="006E650B" w:rsidRPr="006E650B" w:rsidTr="006E5A45">
        <w:trPr>
          <w:trHeight w:val="1225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Гражданско-патриотическое  воспитание</w:t>
            </w:r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каждый понедельник линейка с поднятием флага, звучанием Гимна.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Первый урок в понедельник -  Разговоры о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тематических выставок, посвящённых памятным датам.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Уроков мужества.</w:t>
            </w:r>
          </w:p>
        </w:tc>
      </w:tr>
      <w:tr w:rsidR="006E650B" w:rsidRPr="00C456C7" w:rsidTr="006E5A45">
        <w:trPr>
          <w:trHeight w:val="1719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Традиционные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«День знаний»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пожилого человека»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«День единства народов Дагестана»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«Золотая осень»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День матери.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Новогодние праздники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Месячник «Защитник Отечества»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«8 марта»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Праздник последнего звонка</w:t>
            </w:r>
          </w:p>
          <w:p w:rsidR="006E650B" w:rsidRPr="008C71F0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71F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Выпускные вечера в 9,11 классов</w:t>
            </w:r>
          </w:p>
        </w:tc>
      </w:tr>
      <w:tr w:rsidR="006E650B" w:rsidRPr="006E650B" w:rsidTr="006E5A45">
        <w:trPr>
          <w:trHeight w:val="1937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Познавательная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безопасности дорожного движения «Внимание, дети»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здоровья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географии, биологии, химии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истории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физики и математики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иностранного языка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русского языка и литературы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proofErr w:type="spellEnd"/>
          </w:p>
        </w:tc>
      </w:tr>
      <w:tr w:rsidR="006E650B" w:rsidRPr="00C456C7" w:rsidTr="006E5A45">
        <w:trPr>
          <w:trHeight w:val="1463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Общественно-полезная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на пришкольном участке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«Забота». Поздравление учителей и учителей-пенсионеров с днем учителя, 23 февраля, 8 марта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«Майский десант» - изготовление сувениров, встречи, поздравления ветеранов ВОВ, тружеников тыла с праздниками, Днём Победы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шефской помощи ветеранам войны и труда.</w:t>
            </w:r>
          </w:p>
        </w:tc>
      </w:tr>
      <w:tr w:rsidR="006E650B" w:rsidRPr="006E650B" w:rsidTr="006E5A45">
        <w:trPr>
          <w:trHeight w:val="1594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Правовое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медработниками.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работниками правоохранительных органов с целью предупреждения нарушений.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беседы с детьми, стоящими на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учёте в присутствии инспектора по делам несовершеннолетних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Мероприятия, направленные на профилактику наркомании и алкоголизма, предупреждения правонарушений.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E650B" w:rsidRPr="006E650B" w:rsidTr="006E5A45">
        <w:trPr>
          <w:trHeight w:val="1469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субботники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«Кормушка» и «Скворечник»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об охране окружающей среды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птиц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Земли 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proofErr w:type="spellEnd"/>
          </w:p>
        </w:tc>
      </w:tr>
      <w:tr w:rsidR="006E650B" w:rsidRPr="006E650B" w:rsidTr="006E5A45">
        <w:trPr>
          <w:trHeight w:val="1343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вопросам выбора профессии.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Портфолио </w:t>
            </w:r>
            <w:proofErr w:type="gram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«Дней открытых дверей» учебных заведений.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минутки» на уроках.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профессий.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50B" w:rsidRPr="00C456C7" w:rsidTr="006E5A45">
        <w:trPr>
          <w:trHeight w:val="1694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«Золотая осень»: поделки, композиции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«Красавица золотая осень»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Праздник-конкурс «Юные таланты»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«Милой маме»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новогодних газет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защитников Отечества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8 марта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посвящённый Дню Победы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работы кружков дополнительного образования</w:t>
            </w:r>
          </w:p>
        </w:tc>
      </w:tr>
      <w:tr w:rsidR="006E650B" w:rsidRPr="00C456C7" w:rsidTr="006E5A45">
        <w:trPr>
          <w:trHeight w:val="1462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Спортивно-оздоровительные</w:t>
            </w:r>
            <w:proofErr w:type="spellEnd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волейболу, баскетболу, мини-футболу, пионерболу, легкой атлетике и т.д.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«Весёлые старты»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«Богатыри Дагестана» (состязания в силе и ловкости) 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Зарница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«Спортивная семья»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«Президентские </w:t>
            </w:r>
            <w:r w:rsidR="006E5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</w:t>
            </w: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тязания»</w:t>
            </w:r>
          </w:p>
        </w:tc>
      </w:tr>
      <w:tr w:rsidR="006E650B" w:rsidRPr="00C456C7" w:rsidTr="006E5A45">
        <w:trPr>
          <w:trHeight w:val="1988"/>
        </w:trPr>
        <w:tc>
          <w:tcPr>
            <w:tcW w:w="2694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6E650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Работа с педагогически запущенными обучающимися, с детьми «группы риска»</w:t>
            </w:r>
            <w:proofErr w:type="gramEnd"/>
          </w:p>
        </w:tc>
        <w:tc>
          <w:tcPr>
            <w:tcW w:w="11340" w:type="dxa"/>
            <w:vAlign w:val="center"/>
          </w:tcPr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особенностей </w:t>
            </w:r>
            <w:proofErr w:type="spellStart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девиантных</w:t>
            </w:r>
            <w:proofErr w:type="spellEnd"/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и их дальнейшее педагогическое сопровождение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педагогически запущенных детей в работу кружков, общественных мероприятий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условий жизни данной категории обучающихся в семье</w:t>
            </w:r>
          </w:p>
          <w:p w:rsidR="006E650B" w:rsidRPr="006E650B" w:rsidRDefault="006E650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групповых занятий с детьми для коррекции трудностей в общении (1-11 классы)</w:t>
            </w:r>
          </w:p>
        </w:tc>
      </w:tr>
    </w:tbl>
    <w:p w:rsidR="006E650B" w:rsidRPr="00B718EB" w:rsidRDefault="006E650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12DB6" w:rsidRPr="00B718EB" w:rsidRDefault="00B718EB" w:rsidP="006E650B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</w:t>
      </w:r>
      <w:r w:rsidR="00696E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12DB6" w:rsidRDefault="00B718EB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школьные дела;</w:t>
      </w:r>
    </w:p>
    <w:p w:rsidR="00E12DB6" w:rsidRDefault="00B718EB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акции;</w:t>
      </w:r>
    </w:p>
    <w:p w:rsidR="00674DF2" w:rsidRPr="00674DF2" w:rsidRDefault="00674DF2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флешмобы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2DB6" w:rsidRPr="00674DF2" w:rsidRDefault="00674DF2" w:rsidP="006E650B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челлендж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E12DB6" w:rsidRPr="00AD3D34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МБОУ «СОШ № </w:t>
      </w:r>
      <w:r w:rsidR="00AD3D34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организуется в рамках реализации рабочей программы воспитания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3D34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E12DB6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гражданского 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правосознания;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E12DB6" w:rsidRPr="00B718EB" w:rsidRDefault="00B718EB" w:rsidP="006E650B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</w:t>
      </w:r>
      <w:r w:rsidR="00674DF2">
        <w:rPr>
          <w:rFonts w:hAnsi="Times New Roman" w:cs="Times New Roman"/>
          <w:color w:val="000000"/>
          <w:sz w:val="24"/>
          <w:szCs w:val="24"/>
          <w:lang w:val="ru-RU"/>
        </w:rPr>
        <w:t>ы 11 общешкольных мероприятий</w:t>
      </w:r>
      <w:r w:rsidR="00B00734">
        <w:rPr>
          <w:rFonts w:hAnsi="Times New Roman" w:cs="Times New Roman"/>
          <w:color w:val="000000"/>
          <w:sz w:val="24"/>
          <w:szCs w:val="24"/>
          <w:lang w:val="ru-RU"/>
        </w:rPr>
        <w:t>, систематически проводятся Единые классные часы, проведены 4 акции гражданско-патриотической направленности.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E12DB6" w:rsidRPr="00B718EB" w:rsidRDefault="00B718EB" w:rsidP="006E650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12DB6" w:rsidRPr="00B718EB" w:rsidRDefault="00B718EB" w:rsidP="006E650B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</w:t>
      </w:r>
      <w:r w:rsidR="00B00734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уровне.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досуговую деятельность.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 прошли следующие мероприятия: Письмо солдату, Посылка солдату, Подари тепло детям, Георгиевская лента, Блокадный хлеб и другие.</w:t>
      </w:r>
    </w:p>
    <w:p w:rsidR="0091685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E12DB6" w:rsidRPr="00B718EB" w:rsidRDefault="0091685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2022 году составил </w:t>
      </w:r>
      <w:r w:rsidR="0091685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4 процента.</w:t>
      </w:r>
    </w:p>
    <w:p w:rsidR="005C702C" w:rsidRPr="005C702C" w:rsidRDefault="005C702C" w:rsidP="006E65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0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График </w:t>
      </w:r>
    </w:p>
    <w:p w:rsidR="005C702C" w:rsidRDefault="005C702C" w:rsidP="006E65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C702C">
        <w:rPr>
          <w:rFonts w:ascii="Times New Roman" w:hAnsi="Times New Roman" w:cs="Times New Roman"/>
          <w:b/>
          <w:sz w:val="28"/>
          <w:szCs w:val="28"/>
          <w:lang w:val="ru-RU"/>
        </w:rPr>
        <w:t>работы кружков на 2021-2022 учебный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C702C" w:rsidRPr="005C702C" w:rsidRDefault="005C702C" w:rsidP="006E650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72"/>
        <w:gridCol w:w="2268"/>
        <w:gridCol w:w="3685"/>
        <w:gridCol w:w="1134"/>
      </w:tblGrid>
      <w:tr w:rsidR="005C702C" w:rsidRPr="005C702C" w:rsidTr="005C702C">
        <w:trPr>
          <w:trHeight w:val="276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кружка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учреждением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</w:t>
            </w:r>
            <w:proofErr w:type="spellEnd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  <w:proofErr w:type="spellEnd"/>
          </w:p>
        </w:tc>
      </w:tr>
      <w:tr w:rsidR="005C702C" w:rsidRPr="00F37F21" w:rsidTr="005C702C">
        <w:trPr>
          <w:trHeight w:val="276"/>
        </w:trPr>
        <w:tc>
          <w:tcPr>
            <w:tcW w:w="7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702C" w:rsidRPr="00F37F21" w:rsidTr="005C702C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Эстрадное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Амирханов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02C" w:rsidRPr="00F37F21" w:rsidTr="005C702C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ДШИ №7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02C" w:rsidRPr="00F37F21" w:rsidTr="005C702C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702C" w:rsidRPr="00F37F21" w:rsidTr="005C702C">
        <w:trPr>
          <w:trHeight w:val="27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ДШИ №7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702C" w:rsidRPr="00F37F21" w:rsidTr="005C702C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5C702C" w:rsidRPr="00F37F21" w:rsidTr="005C702C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национальных инструментах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Аккордеон»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702C" w:rsidRPr="00F37F21" w:rsidTr="005C702C">
        <w:trPr>
          <w:trHeight w:val="26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национальных инструментах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Бамматов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C702C" w:rsidRPr="00F37F21" w:rsidTr="005C702C">
        <w:trPr>
          <w:trHeight w:val="25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нац. инструментах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 А.Д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C702C" w:rsidRPr="00F37F21" w:rsidTr="005C702C">
        <w:trPr>
          <w:trHeight w:val="404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объединение «Декор из  кожи»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Исаева Г.М.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5C702C" w:rsidRPr="00F37F21" w:rsidTr="005C702C">
        <w:trPr>
          <w:trHeight w:val="28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C702C" w:rsidRPr="00F37F21" w:rsidTr="005C702C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Х.Л.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5C702C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ДШИ  №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2C" w:rsidRPr="00F37F21" w:rsidRDefault="00366193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C702C" w:rsidRPr="00F37F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1BEE" w:rsidRPr="007F1BEE" w:rsidTr="005C702C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D82646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Гафурова А.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F37F21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F1BEE" w:rsidRPr="007F1BEE" w:rsidTr="005C702C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Лёгкая атлетик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Гафуров А.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F37F21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7F1BEE" w:rsidRPr="007F1BEE" w:rsidTr="005C702C">
        <w:trPr>
          <w:trHeight w:val="273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мальчики)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Гафурова А. 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F37F21" w:rsidRDefault="007F1BEE" w:rsidP="006E650B">
            <w:pPr>
              <w:tabs>
                <w:tab w:val="left" w:pos="96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EE" w:rsidRPr="007F1BEE" w:rsidRDefault="007F1BEE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</w:tbl>
    <w:p w:rsidR="005C702C" w:rsidRPr="00B718EB" w:rsidRDefault="005C702C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 13 дополнительных общеразвивающих программ по шести направленностям:</w:t>
      </w:r>
    </w:p>
    <w:p w:rsidR="00E12DB6" w:rsidRPr="00B718EB" w:rsidRDefault="00B718E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B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12DB6" w:rsidRPr="00B718EB" w:rsidRDefault="00B718E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B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12DB6" w:rsidRPr="00B718EB" w:rsidRDefault="00B718E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B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12DB6" w:rsidRPr="00B718EB" w:rsidRDefault="00B718E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туристско-краеведческое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6B5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12DB6" w:rsidRPr="006E650B" w:rsidRDefault="00B718E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естественно-научное </w:t>
      </w:r>
      <w:r w:rsidR="00006B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650B" w:rsidRDefault="006E650B" w:rsidP="006E650B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реализовывала </w:t>
      </w:r>
      <w:r w:rsidR="001264C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 по шести направленностям:</w:t>
      </w:r>
    </w:p>
    <w:p w:rsidR="009104AD" w:rsidRDefault="00B718EB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хореографического искусства»,</w:t>
      </w:r>
    </w:p>
    <w:p w:rsidR="00E12DB6" w:rsidRPr="00B718EB" w:rsidRDefault="009104AD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«Разговоры о важном», </w:t>
      </w:r>
      <w:r w:rsidR="00127171">
        <w:rPr>
          <w:rFonts w:hAnsi="Times New Roman" w:cs="Times New Roman"/>
          <w:color w:val="000000"/>
          <w:sz w:val="24"/>
          <w:szCs w:val="24"/>
          <w:lang w:val="ru-RU"/>
        </w:rPr>
        <w:t xml:space="preserve">«Мы </w:t>
      </w:r>
      <w:proofErr w:type="spellStart"/>
      <w:r w:rsidR="00127171">
        <w:rPr>
          <w:rFonts w:hAnsi="Times New Roman" w:cs="Times New Roman"/>
          <w:color w:val="000000"/>
          <w:sz w:val="24"/>
          <w:szCs w:val="24"/>
          <w:lang w:val="ru-RU"/>
        </w:rPr>
        <w:t>изучем</w:t>
      </w:r>
      <w:proofErr w:type="spellEnd"/>
      <w:r w:rsidR="0012717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родной край»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12DB6" w:rsidRPr="00B718EB" w:rsidRDefault="00B718EB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</w:t>
      </w:r>
      <w:r w:rsidR="009104AD">
        <w:rPr>
          <w:rFonts w:hAnsi="Times New Roman" w:cs="Times New Roman"/>
          <w:color w:val="000000"/>
          <w:sz w:val="24"/>
          <w:szCs w:val="24"/>
          <w:lang w:val="ru-RU"/>
        </w:rPr>
        <w:t>, «Лёгкая атлетика»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12DB6" w:rsidRPr="00B718EB" w:rsidRDefault="00B718EB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9104AD">
        <w:rPr>
          <w:rFonts w:hAnsi="Times New Roman" w:cs="Times New Roman"/>
          <w:color w:val="000000"/>
          <w:sz w:val="24"/>
          <w:szCs w:val="24"/>
          <w:lang w:val="ru-RU"/>
        </w:rPr>
        <w:t>Основы психологии», «Психология общения», «Путь в профессию»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«Учусь учиться», «Школа волонтеров», «Клуб английского языка»);</w:t>
      </w:r>
    </w:p>
    <w:p w:rsidR="00E12DB6" w:rsidRPr="009104AD" w:rsidRDefault="009104AD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«Юный шахматист», «Основы функциональной грамотности», «Индивидуальный проект», «Физика вокруг нас», «Литературная гостиная», «Юный эколог»;</w:t>
      </w:r>
    </w:p>
    <w:p w:rsidR="00E12DB6" w:rsidRPr="009104AD" w:rsidRDefault="009104AD" w:rsidP="006E650B">
      <w:pPr>
        <w:numPr>
          <w:ilvl w:val="0"/>
          <w:numId w:val="2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Общекультурно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«Театральная деятельность», «Декор из кожи»)</w:t>
      </w:r>
    </w:p>
    <w:p w:rsidR="00E12DB6" w:rsidRPr="00B718EB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9C70F2" w:rsidRDefault="00E12DB6" w:rsidP="006E650B">
      <w:pPr>
        <w:spacing w:before="0" w:beforeAutospacing="0" w:after="0" w:afterAutospacing="0"/>
        <w:rPr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624965">
        <w:rPr>
          <w:rFonts w:hAnsi="Times New Roman" w:cs="Times New Roman"/>
          <w:color w:val="000000"/>
          <w:sz w:val="24"/>
          <w:szCs w:val="24"/>
          <w:lang w:val="ru-RU"/>
        </w:rPr>
        <w:t xml:space="preserve">о втором полугодии  2021-2022 учебного года  и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первом полугодии 2022/23 учебного года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"/>
        <w:gridCol w:w="5878"/>
        <w:gridCol w:w="1866"/>
        <w:gridCol w:w="2061"/>
        <w:gridCol w:w="3656"/>
      </w:tblGrid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2A512A" w:rsidRPr="009C70F2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="006E65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ртивный фестиваль к 165-летию Махачкалы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2-11 классов.</w:t>
            </w:r>
          </w:p>
        </w:tc>
      </w:tr>
      <w:tr w:rsidR="002A512A" w:rsidRPr="009C70F2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города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волейбол) среди учащихся 2007-2008 года рождения (девочки и мальчики)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8-9 классов, 14 человек.</w:t>
            </w:r>
          </w:p>
        </w:tc>
      </w:tr>
      <w:tr w:rsidR="002A512A" w:rsidRPr="00C456C7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2A512A" w:rsidRPr="009C70F2" w:rsidTr="00624965">
        <w:trPr>
          <w:trHeight w:val="6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2A512A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соревнования по футболу между командами поселковых школ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9-11 классов, 12 человек.</w:t>
            </w:r>
          </w:p>
        </w:tc>
      </w:tr>
      <w:tr w:rsidR="002A512A" w:rsidRPr="009C7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«Веселые старты», школьный эта</w:t>
            </w:r>
            <w:proofErr w:type="gramStart"/>
            <w:r w:rsidRPr="006249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параллелям)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94 человека,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классов</w:t>
            </w:r>
          </w:p>
        </w:tc>
      </w:tr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A54242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B718EB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8–11-х классов, 30 человек</w:t>
            </w:r>
          </w:p>
        </w:tc>
      </w:tr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 по легкой атлетике среди девушек и среди мальчиков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Pr="00624965" w:rsidRDefault="002A512A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2A51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512A" w:rsidRDefault="002A512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</w:t>
      </w:r>
      <w:r w:rsidR="00EA64C3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«Школа № 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2022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 xml:space="preserve">Махачкалы.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Так, Школа: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12DB6" w:rsidRPr="00B718EB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12DB6" w:rsidRDefault="00B718EB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антикоронавирусных мерах, ссылки распространяли посредством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</w:t>
      </w:r>
      <w:r w:rsidR="00E719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19E6" w:rsidRPr="00B718EB" w:rsidRDefault="00E719E6" w:rsidP="006E650B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контролирует посещаемость учащихся, выясняют причину отсутствия.</w:t>
      </w:r>
    </w:p>
    <w:p w:rsidR="00980B25" w:rsidRDefault="00980B25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12DB6" w:rsidRPr="00B718EB" w:rsidRDefault="00B718EB" w:rsidP="006E650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E12DB6" w:rsidRDefault="006B290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2–11-х классов.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Занятия проводятся в две смены для обучающихся 2–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-х классов, в одну смену — для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классов</w:t>
      </w:r>
      <w:r w:rsidR="006E5A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5A45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5A45" w:rsidRPr="00B718EB" w:rsidRDefault="006E5A4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908"/>
        <w:gridCol w:w="4148"/>
        <w:gridCol w:w="3574"/>
        <w:gridCol w:w="3499"/>
      </w:tblGrid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E12DB6" w:rsidRDefault="00B718EB" w:rsidP="006E650B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E12DB6" w:rsidRDefault="00B718EB" w:rsidP="006E650B">
            <w:pPr>
              <w:numPr>
                <w:ilvl w:val="0"/>
                <w:numId w:val="27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6B2909" w:rsidRDefault="006B290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12DB6" w:rsidRPr="00291793" w:rsidRDefault="00B718EB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Начало учебных занятий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: 1 смена-</w:t>
      </w: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8.00</w:t>
      </w: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291793"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291793" w:rsidRPr="00291793" w:rsidRDefault="00291793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2 смена- 13.10.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291793" w:rsidRPr="0086787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E12DB6" w:rsidRPr="00291793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1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91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8708"/>
        <w:gridCol w:w="2353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учебный год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1253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641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574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291793" w:rsidRDefault="00291793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91793" w:rsidRPr="0086787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291793" w:rsidRDefault="00291793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370"/>
        <w:gridCol w:w="1438"/>
        <w:gridCol w:w="512"/>
        <w:gridCol w:w="1604"/>
        <w:gridCol w:w="570"/>
        <w:gridCol w:w="1467"/>
        <w:gridCol w:w="570"/>
        <w:gridCol w:w="1433"/>
        <w:gridCol w:w="390"/>
        <w:gridCol w:w="1433"/>
        <w:gridCol w:w="390"/>
        <w:gridCol w:w="1534"/>
        <w:gridCol w:w="418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12DB6" w:rsidTr="00794E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9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E7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26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E7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CE7F9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79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9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794E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926E11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4E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E7F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CE7F9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26E11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26E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94EC8" w:rsidRDefault="00794EC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13,3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2DB6" w:rsidRPr="00B718EB" w:rsidRDefault="0086787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</w:t>
      </w:r>
      <w:r w:rsidR="00794E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52,4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вырос на 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– </w:t>
      </w:r>
      <w:r w:rsidR="001A6876">
        <w:rPr>
          <w:rFonts w:hAnsi="Times New Roman" w:cs="Times New Roman"/>
          <w:color w:val="000000"/>
          <w:sz w:val="24"/>
          <w:szCs w:val="24"/>
          <w:lang w:val="ru-RU"/>
        </w:rPr>
        <w:t>9,3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1"/>
        <w:gridCol w:w="1447"/>
        <w:gridCol w:w="1440"/>
        <w:gridCol w:w="513"/>
        <w:gridCol w:w="1744"/>
        <w:gridCol w:w="570"/>
        <w:gridCol w:w="1535"/>
        <w:gridCol w:w="450"/>
        <w:gridCol w:w="1433"/>
        <w:gridCol w:w="450"/>
        <w:gridCol w:w="1433"/>
        <w:gridCol w:w="390"/>
        <w:gridCol w:w="1587"/>
        <w:gridCol w:w="432"/>
      </w:tblGrid>
      <w:tr w:rsidR="00E12DB6" w:rsidTr="00B718EB"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12DB6" w:rsidTr="00B718EB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12DB6" w:rsidTr="00B718EB"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590C" w:rsidRDefault="0034590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702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CB3AEC" w:rsidRDefault="00CB3AEC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 w:rsidTr="00B718EB"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702C6" w:rsidRDefault="00E702C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364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3647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4754" w:rsidRDefault="0036475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2DB6" w:rsidRPr="00B718EB" w:rsidRDefault="00867875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2022 году процент учащихся, окончивших на «4» и «5», повысился на 1,</w:t>
      </w:r>
      <w:r w:rsidR="006E4C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был </w:t>
      </w:r>
      <w:r w:rsidR="006E4C1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повысился на 1,</w:t>
      </w:r>
      <w:r w:rsidR="00B11F2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2021-м – </w:t>
      </w:r>
      <w:r w:rsidR="00B11F2E">
        <w:rPr>
          <w:rFonts w:hAnsi="Times New Roman" w:cs="Times New Roman"/>
          <w:color w:val="000000"/>
          <w:sz w:val="24"/>
          <w:szCs w:val="24"/>
          <w:lang w:val="ru-RU"/>
        </w:rPr>
        <w:t>4,4%), в 2022 процент успеваемости сохранился на уровне прошлого года.</w:t>
      </w:r>
      <w:proofErr w:type="gramEnd"/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385"/>
        <w:gridCol w:w="1433"/>
        <w:gridCol w:w="570"/>
        <w:gridCol w:w="1631"/>
        <w:gridCol w:w="570"/>
        <w:gridCol w:w="1480"/>
        <w:gridCol w:w="390"/>
        <w:gridCol w:w="1433"/>
        <w:gridCol w:w="450"/>
        <w:gridCol w:w="1433"/>
        <w:gridCol w:w="390"/>
        <w:gridCol w:w="1544"/>
        <w:gridCol w:w="420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B7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81445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14452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B7E6F" w:rsidRDefault="007B7E6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программы среднего общего образования по показателю «успеваемость» в 2022 учебном году </w:t>
      </w:r>
      <w:r w:rsidR="00111AFD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 4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252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C25209">
        <w:rPr>
          <w:rFonts w:hAnsi="Times New Roman" w:cs="Times New Roman"/>
          <w:color w:val="000000"/>
          <w:sz w:val="24"/>
          <w:szCs w:val="24"/>
          <w:lang w:val="ru-RU"/>
        </w:rPr>
        <w:t xml:space="preserve"> в2021 году % успеваемости был 96).  Понизилось также количество обучающихся на «4» и «5»</w:t>
      </w:r>
      <w:proofErr w:type="gramStart"/>
      <w:r w:rsidR="00C252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2021-м количество обучающихся, которые окончили полугодие на «4» и «5», было </w:t>
      </w:r>
      <w:r w:rsidR="00C25209">
        <w:rPr>
          <w:rFonts w:hAnsi="Times New Roman" w:cs="Times New Roman"/>
          <w:color w:val="000000"/>
          <w:sz w:val="24"/>
          <w:szCs w:val="24"/>
          <w:lang w:val="ru-RU"/>
        </w:rPr>
        <w:t>53,8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C25209">
        <w:rPr>
          <w:rFonts w:hAnsi="Times New Roman" w:cs="Times New Roman"/>
          <w:color w:val="000000"/>
          <w:sz w:val="24"/>
          <w:szCs w:val="24"/>
          <w:lang w:val="ru-RU"/>
        </w:rPr>
        <w:t>тоже стал ниже.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 2021-м было </w:t>
      </w:r>
      <w:r w:rsidR="00C25209">
        <w:rPr>
          <w:rFonts w:hAnsi="Times New Roman" w:cs="Times New Roman"/>
          <w:color w:val="000000"/>
          <w:sz w:val="24"/>
          <w:szCs w:val="24"/>
          <w:lang w:val="ru-RU"/>
        </w:rPr>
        <w:t>13,5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ГИА-2022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МБОУ «Школа № 1» был зачислен один обучающийся 9-го класса, прибывший из ДНР. Обучающийся выбрал ГИА в форме промежуточной аттестации.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4"/>
        <w:gridCol w:w="1310"/>
        <w:gridCol w:w="1430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50CBE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50CBE" w:rsidRDefault="002869E4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869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869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0D14E8" w:rsidRDefault="000D14E8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ГИА в 9-х классах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Испытание прошло в МБОУ «Школа № </w:t>
      </w:r>
      <w:r w:rsidR="002869E4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8</w:t>
      </w:r>
      <w:r w:rsidR="002869E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  <w:r w:rsidR="002869E4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годовых оценок 5 учащихся не были допущены к экзаменам, а один ученик по состоянию здоровья не сдавал ОГЭ (отказ родителей)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2869E4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 русскому языку, 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40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2D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32C6E" w:rsidRDefault="00932C6E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32C6E" w:rsidRDefault="00932C6E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32C6E" w:rsidRDefault="00932C6E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932C6E" w:rsidRDefault="00932C6E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B0C2D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1B0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1B0C2D"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0"/>
        <w:gridCol w:w="2989"/>
        <w:gridCol w:w="1160"/>
        <w:gridCol w:w="1100"/>
        <w:gridCol w:w="1669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A32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P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P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32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P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364" w:rsidRPr="00A32364" w:rsidRDefault="00A32364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1B0C2D" w:rsidRDefault="001B0C2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B0C2D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была организована в 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текущем контроле и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СОШ № 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 промежуточную аттестацию.</w:t>
      </w:r>
    </w:p>
    <w:p w:rsidR="001B0C2D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Все девятиклассники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, допущенные к экзаменам,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закончили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  5 выпускников оставлены на повторный год обучения.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E28FD" w:rsidRDefault="008E28F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28FD" w:rsidRDefault="008E28F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14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84"/>
        <w:gridCol w:w="659"/>
        <w:gridCol w:w="646"/>
        <w:gridCol w:w="735"/>
        <w:gridCol w:w="709"/>
        <w:gridCol w:w="766"/>
        <w:gridCol w:w="1077"/>
      </w:tblGrid>
      <w:tr w:rsidR="00E12DB6" w:rsidTr="005D0FFC">
        <w:trPr>
          <w:trHeight w:val="3"/>
        </w:trPr>
        <w:tc>
          <w:tcPr>
            <w:tcW w:w="10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</w:tr>
      <w:tr w:rsidR="00E12DB6" w:rsidTr="005D0FFC">
        <w:trPr>
          <w:trHeight w:val="3"/>
        </w:trPr>
        <w:tc>
          <w:tcPr>
            <w:tcW w:w="10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24F38" w:rsidTr="005D0FFC">
        <w:trPr>
          <w:trHeight w:val="3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24F38" w:rsidRPr="00B718EB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24F38" w:rsidTr="005D0FFC">
        <w:trPr>
          <w:trHeight w:val="3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24F38" w:rsidRPr="00B718EB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24F38" w:rsidTr="005D0FFC">
        <w:trPr>
          <w:trHeight w:val="6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24F38" w:rsidRPr="00B718EB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1B0C2D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C24F38" w:rsidTr="005D0FFC">
        <w:trPr>
          <w:trHeight w:val="9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24F38" w:rsidRPr="00B718EB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C24F38" w:rsidTr="005D0FFC">
        <w:trPr>
          <w:trHeight w:val="9"/>
        </w:trPr>
        <w:tc>
          <w:tcPr>
            <w:tcW w:w="10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24F38" w:rsidRPr="00B718EB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363EC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F38" w:rsidRPr="00C24F38" w:rsidRDefault="00C24F38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2021/22 года писали итоговое сочинение 1 декабря 2021 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5D0FFC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уч</w:t>
      </w:r>
      <w:r w:rsidR="005D0FFC">
        <w:rPr>
          <w:rFonts w:hAnsi="Times New Roman" w:cs="Times New Roman"/>
          <w:color w:val="000000"/>
          <w:sz w:val="24"/>
          <w:szCs w:val="24"/>
          <w:lang w:val="ru-RU"/>
        </w:rPr>
        <w:t xml:space="preserve">еника из 25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%), по результатам проверки все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 xml:space="preserve"> 23 ученика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«зачет».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выпускники сдавали ЕГЭ по математике на базовом и профильном уровне. ЕГЭ по математике на базовом уровне сдавали 2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C871BD">
        <w:rPr>
          <w:rFonts w:hAnsi="Times New Roman" w:cs="Times New Roman"/>
          <w:color w:val="000000"/>
          <w:sz w:val="24"/>
          <w:szCs w:val="24"/>
          <w:lang w:val="ru-RU"/>
        </w:rPr>
        <w:t xml:space="preserve">а. 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Результаты представлены в таблице.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7"/>
        <w:gridCol w:w="3586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C871BD" w:rsidRDefault="00C871B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C871BD" w:rsidRDefault="00C871B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C871BD" w:rsidRDefault="00C871B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Pr="00D07E02" w:rsidRDefault="00D07E02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</w:tr>
    </w:tbl>
    <w:p w:rsidR="00E12DB6" w:rsidRPr="00D07E02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D07E0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. Все выпускники 11-х классов успешно справились с экзаменом. </w:t>
      </w:r>
      <w:r w:rsidRPr="00D07E02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7E02">
        <w:rPr>
          <w:rFonts w:hAnsi="Times New Roman" w:cs="Times New Roman"/>
          <w:color w:val="000000"/>
          <w:sz w:val="24"/>
          <w:szCs w:val="24"/>
          <w:lang w:val="ru-RU"/>
        </w:rPr>
        <w:t xml:space="preserve">баллы 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 xml:space="preserve">(70-100) </w:t>
      </w:r>
      <w:r w:rsidRPr="00D07E02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7E0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D07E0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07E02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D07E02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12DB6" w:rsidRPr="00DF6F65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6F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864"/>
      </w:tblGrid>
      <w:tr w:rsidR="00D07E02" w:rsidRPr="00DF6F6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F6F65" w:rsidRDefault="00D07E02" w:rsidP="006E650B">
            <w:pPr>
              <w:spacing w:before="0" w:beforeAutospacing="0" w:after="0" w:afterAutospacing="0"/>
              <w:rPr>
                <w:lang w:val="ru-RU"/>
              </w:rPr>
            </w:pPr>
            <w:r w:rsidRPr="00DF6F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F6F65" w:rsidRDefault="00D07E02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DF6F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 «А»</w:t>
            </w:r>
          </w:p>
        </w:tc>
      </w:tr>
      <w:tr w:rsidR="00D07E02" w:rsidRPr="00DF6F65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F6F65" w:rsidRDefault="00D07E0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DF6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07E02" w:rsidRDefault="00D07E02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07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B718EB" w:rsidRDefault="00D07E0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Default="00D07E02" w:rsidP="006E650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7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B718EB" w:rsidRDefault="00D07E0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получили высокие баллы (от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07E02" w:rsidRDefault="00D07E02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07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Default="00D07E02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07E02" w:rsidRDefault="00D07E02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D07E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Default="00D07E02" w:rsidP="006E650B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7E02" w:rsidRPr="00D07E02" w:rsidRDefault="00D07E02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</w:t>
      </w:r>
      <w:r w:rsidR="009F13C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="009F13C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спешно справил</w:t>
      </w:r>
      <w:r w:rsidR="00DF6F6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</w:t>
      </w:r>
      <w:r w:rsidR="009F13CB">
        <w:rPr>
          <w:rFonts w:hAnsi="Times New Roman" w:cs="Times New Roman"/>
          <w:color w:val="000000"/>
          <w:sz w:val="24"/>
          <w:szCs w:val="24"/>
          <w:lang w:val="ru-RU"/>
        </w:rPr>
        <w:t xml:space="preserve">(46).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Снижение результатов по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19"/>
        <w:gridCol w:w="1657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6F685D" w:rsidRDefault="006F685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37458" w:rsidRDefault="00737458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6F685D" w:rsidRDefault="006F685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37458" w:rsidRDefault="00737458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6F685D" w:rsidRDefault="006F685D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737458" w:rsidRDefault="00737458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обучающиеся чаще всего выбирали обществознание. Из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предмет выбрали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%). Физику выбрали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(4%) обучающихся, историю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%), английский язык сдавали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(8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%) человек,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химию и 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%), литературу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2 человека (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8,7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74CC9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="00F214C8" w:rsidRPr="00B718EB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и </w:t>
      </w:r>
      <w:proofErr w:type="gramStart"/>
      <w:r w:rsidR="006F685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составила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Качество сдачи экзаменов и средний балл свидетельствуют о том, что уровень знаний обучающихся выше среднего</w:t>
      </w:r>
      <w:r w:rsidR="00F214C8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6F685D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языку, литературе, остальные предметы </w:t>
      </w:r>
      <w:proofErr w:type="gramStart"/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–н</w:t>
      </w:r>
      <w:proofErr w:type="gramEnd"/>
      <w:r w:rsidR="006F685D">
        <w:rPr>
          <w:rFonts w:hAnsi="Times New Roman" w:cs="Times New Roman"/>
          <w:color w:val="000000"/>
          <w:sz w:val="24"/>
          <w:szCs w:val="24"/>
          <w:lang w:val="ru-RU"/>
        </w:rPr>
        <w:t>иже среднего</w:t>
      </w:r>
      <w:r w:rsidR="00174C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Результаты ЕГЭ в 2022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4"/>
        <w:gridCol w:w="3293"/>
        <w:gridCol w:w="1160"/>
        <w:gridCol w:w="1100"/>
        <w:gridCol w:w="1669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B718EB" w:rsidP="0032356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74C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32356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32356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174CC9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174CC9" w:rsidRDefault="00174CC9" w:rsidP="006E65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12DB6" w:rsidRPr="00B718EB" w:rsidRDefault="00F214C8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22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успешно завершили учебный год и получили аттестаты.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ученица не сдала математику, не получила аттестат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 среднем общем 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Не было учащихся, которые получили аттестат о среднем общем образовании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 и медаль «За особые успехи в учении»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4"/>
        <w:gridCol w:w="834"/>
        <w:gridCol w:w="834"/>
        <w:gridCol w:w="834"/>
        <w:gridCol w:w="834"/>
      </w:tblGrid>
      <w:tr w:rsidR="00E12DB6" w:rsidRPr="00C456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03D35" w:rsidRDefault="00E03D35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03D35" w:rsidRDefault="00E03D35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03D35" w:rsidRDefault="00E03D35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03D35" w:rsidRDefault="00E03D35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E03D35" w:rsidRDefault="00E03D35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E03D35" w:rsidRDefault="00B718EB" w:rsidP="006E650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9-х </w:t>
      </w:r>
      <w:r w:rsidR="00E03D3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всем предмета</w:t>
      </w:r>
      <w:proofErr w:type="gramStart"/>
      <w:r w:rsidR="00E03D3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="00E03D35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некоторым предметам были пересдачи). </w:t>
      </w:r>
    </w:p>
    <w:p w:rsidR="00E12DB6" w:rsidRPr="00B718EB" w:rsidRDefault="00B718EB" w:rsidP="006E650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E03D3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E03D35">
        <w:rPr>
          <w:rFonts w:hAnsi="Times New Roman" w:cs="Times New Roman"/>
          <w:color w:val="000000"/>
          <w:sz w:val="24"/>
          <w:szCs w:val="24"/>
          <w:lang w:val="ru-RU"/>
        </w:rPr>
        <w:t>ы хорошо сдали экзамены по следующим предметам: русский язык, литература, иностранный язык. Низкие результаты показали по следующим предметам: математика</w:t>
      </w:r>
      <w:r w:rsidR="00A32364">
        <w:rPr>
          <w:rFonts w:hAnsi="Times New Roman" w:cs="Times New Roman"/>
          <w:color w:val="000000"/>
          <w:sz w:val="24"/>
          <w:szCs w:val="24"/>
          <w:lang w:val="ru-RU"/>
        </w:rPr>
        <w:t>(1 ученица не сдала, не получила аттестат), биология, химия, обществознание, история.</w:t>
      </w:r>
    </w:p>
    <w:p w:rsidR="00E12DB6" w:rsidRPr="00B718EB" w:rsidRDefault="00B718EB" w:rsidP="006E650B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выше </w:t>
      </w:r>
      <w:r w:rsidR="00433281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 3,8).</w:t>
      </w:r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8C71F0" w:rsidRPr="00F37F21" w:rsidRDefault="008C71F0" w:rsidP="008C71F0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37F21">
        <w:rPr>
          <w:rFonts w:ascii="Times New Roman" w:hAnsi="Times New Roman"/>
          <w:b/>
          <w:sz w:val="24"/>
          <w:szCs w:val="24"/>
          <w:lang w:val="ru-RU"/>
        </w:rPr>
        <w:t xml:space="preserve">        Итоги  Всероссийских  проверочных работ.</w:t>
      </w:r>
    </w:p>
    <w:tbl>
      <w:tblPr>
        <w:tblStyle w:val="a8"/>
        <w:tblW w:w="13716" w:type="dxa"/>
        <w:tblLayout w:type="fixed"/>
        <w:tblLook w:val="04A0" w:firstRow="1" w:lastRow="0" w:firstColumn="1" w:lastColumn="0" w:noHBand="0" w:noVBand="1"/>
      </w:tblPr>
      <w:tblGrid>
        <w:gridCol w:w="759"/>
        <w:gridCol w:w="2107"/>
        <w:gridCol w:w="1317"/>
        <w:gridCol w:w="1316"/>
        <w:gridCol w:w="1186"/>
        <w:gridCol w:w="2354"/>
        <w:gridCol w:w="1842"/>
        <w:gridCol w:w="2835"/>
      </w:tblGrid>
      <w:tr w:rsidR="008C71F0" w:rsidRPr="00F37F21" w:rsidTr="008C71F0">
        <w:trPr>
          <w:trHeight w:val="61"/>
        </w:trPr>
        <w:tc>
          <w:tcPr>
            <w:tcW w:w="759" w:type="dxa"/>
            <w:vMerge w:val="restart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7" w:type="dxa"/>
            <w:vMerge w:val="restart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819" w:type="dxa"/>
            <w:gridSpan w:val="3"/>
          </w:tcPr>
          <w:p w:rsidR="008C71F0" w:rsidRPr="00F37F21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031" w:type="dxa"/>
            <w:gridSpan w:val="3"/>
          </w:tcPr>
          <w:p w:rsidR="008C71F0" w:rsidRPr="008C71F0" w:rsidRDefault="008C71F0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2022-2023 учебный го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осень)</w:t>
            </w:r>
          </w:p>
        </w:tc>
      </w:tr>
      <w:tr w:rsidR="00765C54" w:rsidRPr="00F37F21" w:rsidTr="008C71F0">
        <w:trPr>
          <w:trHeight w:val="3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Кол.уч-ся</w:t>
            </w:r>
            <w:proofErr w:type="spellEnd"/>
          </w:p>
        </w:tc>
        <w:tc>
          <w:tcPr>
            <w:tcW w:w="1842" w:type="dxa"/>
          </w:tcPr>
          <w:p w:rsidR="00765C54" w:rsidRPr="00F37F21" w:rsidRDefault="00765C54" w:rsidP="008F42B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spellEnd"/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</w:tcPr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5C54" w:rsidRPr="00F37F21" w:rsidRDefault="00765C54" w:rsidP="008F42BC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C54" w:rsidRPr="00F37F21" w:rsidTr="008C71F0">
        <w:trPr>
          <w:trHeight w:val="324"/>
        </w:trPr>
        <w:tc>
          <w:tcPr>
            <w:tcW w:w="759" w:type="dxa"/>
            <w:vMerge w:val="restart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5 русский язык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Математика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Биология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25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История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21"/>
        </w:trPr>
        <w:tc>
          <w:tcPr>
            <w:tcW w:w="759" w:type="dxa"/>
            <w:vMerge w:val="restart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яз.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842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</w:tcPr>
          <w:p w:rsidR="00765C54" w:rsidRPr="00F2051A" w:rsidRDefault="00F2051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49,5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765C54" w:rsidRPr="00F37F21" w:rsidTr="008C71F0">
        <w:trPr>
          <w:trHeight w:val="324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354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3,6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70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32,3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267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1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2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27,4</w:t>
            </w:r>
          </w:p>
        </w:tc>
        <w:tc>
          <w:tcPr>
            <w:tcW w:w="2835" w:type="dxa"/>
          </w:tcPr>
          <w:p w:rsidR="00765C54" w:rsidRPr="00393D68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65C54" w:rsidRPr="00F37F21" w:rsidTr="008C71F0">
        <w:trPr>
          <w:trHeight w:val="315"/>
        </w:trPr>
        <w:tc>
          <w:tcPr>
            <w:tcW w:w="759" w:type="dxa"/>
            <w:vMerge w:val="restart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1842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2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842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765C54" w:rsidRPr="00752300" w:rsidRDefault="00393D68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30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31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2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40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2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765C54" w:rsidRPr="008F42BC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65C54" w:rsidRPr="00F37F21" w:rsidTr="008C71F0">
        <w:trPr>
          <w:trHeight w:val="333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23,8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65C54" w:rsidRPr="00F37F21" w:rsidTr="008C71F0">
        <w:trPr>
          <w:trHeight w:val="288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2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</w:tcPr>
          <w:p w:rsidR="00765C54" w:rsidRPr="00752300" w:rsidRDefault="008F42BC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65C54" w:rsidRPr="00F37F21" w:rsidTr="008C71F0">
        <w:trPr>
          <w:trHeight w:val="525"/>
        </w:trPr>
        <w:tc>
          <w:tcPr>
            <w:tcW w:w="759" w:type="dxa"/>
            <w:vMerge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Английский</w:t>
            </w:r>
            <w:proofErr w:type="spellEnd"/>
          </w:p>
        </w:tc>
        <w:tc>
          <w:tcPr>
            <w:tcW w:w="1317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1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5C54" w:rsidRPr="00F37F21" w:rsidRDefault="00765C54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 w:val="restart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70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78214A" w:rsidRPr="00F37F21" w:rsidTr="008C71F0">
        <w:trPr>
          <w:trHeight w:val="330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8214A" w:rsidRPr="00752300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42" w:type="dxa"/>
          </w:tcPr>
          <w:p w:rsidR="0078214A" w:rsidRPr="00752300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</w:tcPr>
          <w:p w:rsidR="0078214A" w:rsidRPr="00752300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3,2</w:t>
            </w:r>
          </w:p>
        </w:tc>
      </w:tr>
      <w:tr w:rsidR="0078214A" w:rsidRPr="00F37F21" w:rsidTr="008C71F0">
        <w:trPr>
          <w:trHeight w:val="25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354" w:type="dxa"/>
          </w:tcPr>
          <w:p w:rsidR="0078214A" w:rsidRPr="00765C54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2" w:type="dxa"/>
          </w:tcPr>
          <w:p w:rsidR="0078214A" w:rsidRPr="00765C54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32,6</w:t>
            </w:r>
          </w:p>
        </w:tc>
        <w:tc>
          <w:tcPr>
            <w:tcW w:w="2835" w:type="dxa"/>
          </w:tcPr>
          <w:p w:rsidR="0078214A" w:rsidRPr="00765C54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285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1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54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33,5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3,3</w:t>
            </w:r>
          </w:p>
        </w:tc>
      </w:tr>
      <w:tr w:rsidR="0078214A" w:rsidRPr="00F37F21" w:rsidTr="008C71F0">
        <w:trPr>
          <w:trHeight w:val="300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1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354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1842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</w:tcPr>
          <w:p w:rsidR="0078214A" w:rsidRPr="00752300" w:rsidRDefault="0078214A" w:rsidP="008F42B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3,4</w:t>
            </w:r>
          </w:p>
        </w:tc>
      </w:tr>
      <w:tr w:rsidR="0078214A" w:rsidRPr="00F37F21" w:rsidTr="008C71F0">
        <w:trPr>
          <w:trHeight w:val="382"/>
        </w:trPr>
        <w:tc>
          <w:tcPr>
            <w:tcW w:w="759" w:type="dxa"/>
            <w:vMerge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8C71F0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54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4A" w:rsidRPr="00F37F21" w:rsidTr="008C71F0">
        <w:trPr>
          <w:trHeight w:val="33"/>
        </w:trPr>
        <w:tc>
          <w:tcPr>
            <w:tcW w:w="759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4 класс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русс</w:t>
            </w:r>
            <w:proofErr w:type="gram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proofErr w:type="gram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зык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математемат</w:t>
            </w:r>
            <w:proofErr w:type="spellEnd"/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окруж</w:t>
            </w:r>
            <w:proofErr w:type="spellEnd"/>
            <w:r w:rsidRPr="00F37F2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мир</w:t>
            </w:r>
          </w:p>
        </w:tc>
        <w:tc>
          <w:tcPr>
            <w:tcW w:w="1317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11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1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31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4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5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Pr="00F37F21">
              <w:rPr>
                <w:rFonts w:ascii="Times New Roman" w:hAnsi="Times New Roman"/>
                <w:sz w:val="24"/>
                <w:szCs w:val="24"/>
              </w:rPr>
              <w:t>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86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3,8</w:t>
            </w:r>
          </w:p>
          <w:p w:rsidR="0078214A" w:rsidRPr="00F37F21" w:rsidRDefault="0078214A" w:rsidP="008C71F0">
            <w:pPr>
              <w:pStyle w:val="a5"/>
              <w:ind w:right="3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/>
                <w:sz w:val="24"/>
                <w:szCs w:val="24"/>
              </w:rPr>
              <w:t>3,</w:t>
            </w:r>
            <w:r w:rsidRPr="00F37F2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4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214A" w:rsidRPr="00F37F21" w:rsidRDefault="0078214A" w:rsidP="008C71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1F0" w:rsidRPr="008C71F0" w:rsidRDefault="008C71F0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5-</w:t>
      </w:r>
      <w:r w:rsidR="00C11949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классах. Понизили свои результаты </w:t>
      </w:r>
      <w:r w:rsidR="00E10AF6">
        <w:rPr>
          <w:rFonts w:hAnsi="Times New Roman" w:cs="Times New Roman"/>
          <w:color w:val="000000"/>
          <w:sz w:val="24"/>
          <w:szCs w:val="24"/>
          <w:lang w:val="ru-RU"/>
        </w:rPr>
        <w:t>по многим предметам.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E12DB6" w:rsidRPr="00B718EB" w:rsidRDefault="00B718EB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12DB6" w:rsidRPr="00B718EB" w:rsidRDefault="00B718EB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12DB6" w:rsidRPr="00C11949" w:rsidRDefault="00FE0ECE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 некоторых учащихся</w:t>
      </w:r>
      <w:r w:rsidR="00BA19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11949" w:rsidRPr="00C11949" w:rsidRDefault="00C11949" w:rsidP="006E650B">
      <w:pPr>
        <w:numPr>
          <w:ilvl w:val="0"/>
          <w:numId w:val="3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ВПР были перенесены на сентябрь, проведены сразу после каникул,</w:t>
      </w:r>
      <w:r w:rsidR="005D4B34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каникулы  дети многое подзабыли,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успели </w:t>
      </w:r>
      <w:r w:rsidR="005D4B34">
        <w:rPr>
          <w:rFonts w:hAnsi="Times New Roman" w:cs="Times New Roman"/>
          <w:color w:val="000000"/>
          <w:sz w:val="24"/>
          <w:szCs w:val="24"/>
          <w:lang w:val="ru-RU"/>
        </w:rPr>
        <w:t>повторить с учащимися материал.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Активность и результативность участия в олимпиадах</w:t>
      </w:r>
    </w:p>
    <w:p w:rsidR="00E12DB6" w:rsidRPr="00B718EB" w:rsidRDefault="00E10AF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2022 года, ВсОШ.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 участия. Количество участников Всероссийской олимпиады школьников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снизилось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Школы в 2020/21 году до 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202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3 учебном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="0065124B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было связано с тем, что часто приходилось отменять или переносить по объективным причинам.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Многие учащиеся болели.</w:t>
      </w:r>
    </w:p>
    <w:tbl>
      <w:tblPr>
        <w:tblpPr w:leftFromText="180" w:rightFromText="180" w:vertAnchor="text" w:horzAnchor="margin" w:tblpY="84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4665"/>
        <w:gridCol w:w="5615"/>
      </w:tblGrid>
      <w:tr w:rsidR="009018BD" w:rsidRPr="00C456C7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10280" w:type="dxa"/>
            <w:gridSpan w:val="2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обучающихся, принявших участие в школьном этапе  Всероссийской олимпиады школьников.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6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2022-2023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44и 8уч. -4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48и 22уч. -4 классы.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16-и 8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. -4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32-и 18 уч. -4 классы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Физкультура </w:t>
            </w:r>
          </w:p>
        </w:tc>
        <w:tc>
          <w:tcPr>
            <w:tcW w:w="4665" w:type="dxa"/>
            <w:shd w:val="clear" w:color="auto" w:fill="auto"/>
          </w:tcPr>
          <w:p w:rsidR="009018BD" w:rsidRPr="008E28FD" w:rsidRDefault="008E28F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МХК)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провели</w:t>
            </w:r>
          </w:p>
        </w:tc>
      </w:tr>
      <w:tr w:rsidR="009018BD" w:rsidRPr="009018BD" w:rsidTr="009018BD">
        <w:tc>
          <w:tcPr>
            <w:tcW w:w="3720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665" w:type="dxa"/>
            <w:shd w:val="clear" w:color="auto" w:fill="auto"/>
          </w:tcPr>
          <w:p w:rsidR="009018BD" w:rsidRPr="00DB2BAF" w:rsidRDefault="009018BD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AF">
              <w:rPr>
                <w:rFonts w:ascii="Times New Roman" w:hAnsi="Times New Roman" w:cs="Times New Roman"/>
                <w:sz w:val="24"/>
                <w:szCs w:val="24"/>
              </w:rPr>
              <w:t xml:space="preserve">724 </w:t>
            </w:r>
            <w:proofErr w:type="spellStart"/>
            <w:r w:rsidRPr="00DB2BA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615" w:type="dxa"/>
            <w:shd w:val="clear" w:color="auto" w:fill="auto"/>
          </w:tcPr>
          <w:p w:rsidR="009018BD" w:rsidRPr="009018BD" w:rsidRDefault="009018BD" w:rsidP="006E650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512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018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учащихся</w:t>
            </w:r>
          </w:p>
        </w:tc>
      </w:tr>
    </w:tbl>
    <w:p w:rsidR="009018BD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8BD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8BD" w:rsidRPr="00B718EB" w:rsidRDefault="009018BD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ВсОШ.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ВсОШ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стали немного ниже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, а качественные – 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>не изменились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</w:t>
      </w:r>
      <w:r w:rsidR="0032356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 нашей школы</w:t>
      </w:r>
      <w:r w:rsidR="00323565">
        <w:rPr>
          <w:rFonts w:hAnsi="Times New Roman" w:cs="Times New Roman"/>
          <w:color w:val="000000"/>
          <w:sz w:val="24"/>
          <w:szCs w:val="24"/>
          <w:lang w:val="ru-RU"/>
        </w:rPr>
        <w:t xml:space="preserve"> стали победителями Муниципального этапа Всероссийской олимпиады школьников по технологии, 2 ученика 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 xml:space="preserve"> будут участвовать в РЭ олимпиады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технологии</w:t>
      </w:r>
      <w:r w:rsidR="000C6D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6545" w:rsidRDefault="00AC4E1F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  <w:r w:rsidR="003B0AEF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ученица нашей школы А</w:t>
      </w:r>
      <w:r w:rsidR="00B96545">
        <w:rPr>
          <w:rFonts w:hAnsi="Times New Roman" w:cs="Times New Roman"/>
          <w:color w:val="000000"/>
          <w:sz w:val="24"/>
          <w:szCs w:val="24"/>
          <w:lang w:val="ru-RU"/>
        </w:rPr>
        <w:t>хмедова</w:t>
      </w:r>
      <w:r w:rsidR="003B0AEF">
        <w:rPr>
          <w:rFonts w:hAnsi="Times New Roman" w:cs="Times New Roman"/>
          <w:color w:val="000000"/>
          <w:sz w:val="24"/>
          <w:szCs w:val="24"/>
          <w:lang w:val="ru-RU"/>
        </w:rPr>
        <w:t xml:space="preserve"> Лейла заняла 2 место в </w:t>
      </w:r>
      <w:r w:rsidR="00B96545">
        <w:rPr>
          <w:rFonts w:hAnsi="Times New Roman" w:cs="Times New Roman"/>
          <w:color w:val="000000"/>
          <w:sz w:val="24"/>
          <w:szCs w:val="24"/>
          <w:lang w:val="ru-RU"/>
        </w:rPr>
        <w:t xml:space="preserve"> научно-практической конференции «Шаг в будущее», многие учащиеся принимали участие в конкурсах разных уровней.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принимали во всех мероприятиях, проводимых образовательным центром Махачкалы и центром дополнительного образования. </w:t>
      </w:r>
      <w:r w:rsidR="00B96545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Призовые места заняли наши учащиеся в следующих конкурсах: </w:t>
      </w:r>
    </w:p>
    <w:p w:rsidR="00E12DB6" w:rsidRDefault="00B96545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Агитбригада «Мы за здоровый образ жизни»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 xml:space="preserve"> 3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545" w:rsidRDefault="00B96545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птиц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 xml:space="preserve"> -3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6545" w:rsidRDefault="00B96545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рисунка</w:t>
      </w:r>
      <w:r w:rsidR="004641C6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«Дети против коррупции»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-2 место</w:t>
      </w:r>
      <w:r w:rsidR="004641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41C6" w:rsidRDefault="004641C6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творческих работ «Дети против коррупции»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 xml:space="preserve"> -1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41C6" w:rsidRDefault="004641C6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сочинения «Дети против коррупции»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-2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41C6" w:rsidRDefault="004641C6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видеоролика «Мы против нацизма»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-3 место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E28FD" w:rsidRDefault="008E28FD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Конкурсы рисунка на асфальте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-2 место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8E28FD" w:rsidRDefault="008E28FD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-игра к разным датам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призовые места)</w:t>
      </w:r>
    </w:p>
    <w:p w:rsidR="008E28FD" w:rsidRPr="00B96545" w:rsidRDefault="00AC4E1F" w:rsidP="006E650B">
      <w:pPr>
        <w:pStyle w:val="a7"/>
        <w:numPr>
          <w:ilvl w:val="0"/>
          <w:numId w:val="4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Агитбригада по ПДД -3 место</w:t>
      </w:r>
      <w:r w:rsidR="008E28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E12D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Pr="004641C6" w:rsidRDefault="00E12DB6" w:rsidP="006E650B">
      <w:pPr>
        <w:spacing w:before="0" w:beforeAutospacing="0" w:after="0" w:afterAutospacing="0"/>
        <w:rPr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6"/>
        <w:gridCol w:w="753"/>
        <w:gridCol w:w="1287"/>
        <w:gridCol w:w="1306"/>
        <w:gridCol w:w="2354"/>
        <w:gridCol w:w="753"/>
        <w:gridCol w:w="1395"/>
        <w:gridCol w:w="2354"/>
        <w:gridCol w:w="1511"/>
        <w:gridCol w:w="1280"/>
      </w:tblGrid>
      <w:tr w:rsidR="00E12D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12DB6" w:rsidRPr="00C456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3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9332F" w:rsidRDefault="00D9332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2022 году </w:t>
      </w:r>
      <w:r w:rsidR="00D9332F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4-х классов</w:t>
      </w:r>
      <w:r w:rsidR="00D93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класс. По сравнению с 2021 годом количество выпускников, которые перешли на следующий уровень образования, увеличилось на 10 процентов. </w:t>
      </w:r>
      <w:r w:rsidR="007E0655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говорит о том, что количество учащихся растёт.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7E0655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увеличилось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выпускников 9-го класса, которые продолжили обучение в других общеобразовательных организациях региона. Это связано с тем, что </w:t>
      </w:r>
      <w:r w:rsidR="007E0655">
        <w:rPr>
          <w:rFonts w:hAnsi="Times New Roman" w:cs="Times New Roman"/>
          <w:color w:val="000000"/>
          <w:sz w:val="24"/>
          <w:szCs w:val="24"/>
          <w:lang w:val="ru-RU"/>
        </w:rPr>
        <w:t>многие учащиеся и их родители переживают, что не смогут сдать ЕГЭ, поэтому выбирают средние профессиональные учебные заведения.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выпускников, поступающих в вузы, стабильно по сравнению с общим количеством выпускников 11-го класса.</w:t>
      </w:r>
      <w:r w:rsidR="007E0655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последние годы увеличилось количество выпускников, поступивших в учебные заведения РФ.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МБОУ «Школа № </w:t>
      </w:r>
      <w:r w:rsidR="00367CDA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12DB6" w:rsidRPr="00B718EB" w:rsidRDefault="00B718EB" w:rsidP="006E650B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12DB6" w:rsidRPr="00B718EB" w:rsidRDefault="00B718EB" w:rsidP="006E650B">
      <w:pPr>
        <w:numPr>
          <w:ilvl w:val="0"/>
          <w:numId w:val="3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«Школа № </w:t>
      </w:r>
      <w:r w:rsidR="00CC58DC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12DB6" w:rsidRPr="00B718EB" w:rsidRDefault="00B718EB" w:rsidP="006E650B">
      <w:pPr>
        <w:numPr>
          <w:ilvl w:val="0"/>
          <w:numId w:val="3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E12DB6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E12DB6" w:rsidRPr="00B718EB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12DB6" w:rsidRPr="00B718EB" w:rsidRDefault="00B718EB" w:rsidP="006E650B">
      <w:pPr>
        <w:numPr>
          <w:ilvl w:val="0"/>
          <w:numId w:val="3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учебных кабинетов современным оборудованием, средствами обучения и мебелью;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12DB6" w:rsidRPr="00B718EB" w:rsidRDefault="00B718EB" w:rsidP="006E650B">
      <w:pPr>
        <w:numPr>
          <w:ilvl w:val="0"/>
          <w:numId w:val="3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</w:t>
      </w:r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, сравнительные анализы</w:t>
      </w:r>
      <w:proofErr w:type="gramStart"/>
      <w:r w:rsidR="00AC4E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12DB6" w:rsidRPr="00B718EB" w:rsidRDefault="00AC4E1F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психологом школы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о анкетирование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385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-о</w:t>
      </w:r>
      <w:proofErr w:type="gramEnd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ктябрь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proofErr w:type="gramStart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% не удовлетворены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– 7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 xml:space="preserve">4% удовлетворены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 2</w:t>
      </w:r>
      <w:r w:rsidR="000B1317">
        <w:rPr>
          <w:rFonts w:hAnsi="Times New Roman" w:cs="Times New Roman"/>
          <w:color w:val="000000"/>
          <w:sz w:val="24"/>
          <w:szCs w:val="24"/>
          <w:lang w:val="ru-RU"/>
        </w:rPr>
        <w:t>6% не удовлетворены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рт в 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– 9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0% удовлетворены,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 8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% не согласны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2C4FA2" w:rsidRDefault="00B718EB" w:rsidP="006E650B">
      <w:pPr>
        <w:numPr>
          <w:ilvl w:val="0"/>
          <w:numId w:val="3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>Деятельность администрации – 8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6% согласны</w:t>
      </w: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 xml:space="preserve"> и 1</w:t>
      </w:r>
      <w:r w:rsidR="002C4FA2">
        <w:rPr>
          <w:rFonts w:hAnsi="Times New Roman" w:cs="Times New Roman"/>
          <w:color w:val="000000"/>
          <w:sz w:val="24"/>
          <w:szCs w:val="24"/>
          <w:lang w:val="ru-RU"/>
        </w:rPr>
        <w:t>4% нет</w:t>
      </w:r>
      <w:r w:rsidRPr="002C4F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F349FB" w:rsidRDefault="00F349FB" w:rsidP="006E650B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В этом учебном году в школе был капитальный ремонт, школа получила новую мебель, оборудование.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12DB6" w:rsidRPr="00B718EB" w:rsidRDefault="00C82EF9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12DB6" w:rsidRPr="00B718EB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12DB6" w:rsidRPr="00B718EB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12DB6" w:rsidRDefault="00B718EB" w:rsidP="006E650B">
      <w:pPr>
        <w:numPr>
          <w:ilvl w:val="0"/>
          <w:numId w:val="3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 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Из 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8 членов администрации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один человек имеет среднее специальное образование и обучается в педагогическом университете.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Остальные имеют высшее образование.</w:t>
      </w:r>
      <w:r w:rsidR="00A011AB">
        <w:rPr>
          <w:rFonts w:hAnsi="Times New Roman" w:cs="Times New Roman"/>
          <w:color w:val="000000"/>
          <w:sz w:val="24"/>
          <w:szCs w:val="24"/>
          <w:lang w:val="ru-RU"/>
        </w:rPr>
        <w:t xml:space="preserve"> Два учителя имеют звание «Заслуженный учитель РД», два учителя </w:t>
      </w:r>
      <w:proofErr w:type="gramStart"/>
      <w:r w:rsidR="00A011AB">
        <w:rPr>
          <w:rFonts w:hAnsi="Times New Roman" w:cs="Times New Roman"/>
          <w:color w:val="000000"/>
          <w:sz w:val="24"/>
          <w:szCs w:val="24"/>
          <w:lang w:val="ru-RU"/>
        </w:rPr>
        <w:t>–«</w:t>
      </w:r>
      <w:proofErr w:type="gramEnd"/>
      <w:r w:rsidR="00A011AB">
        <w:rPr>
          <w:rFonts w:hAnsi="Times New Roman" w:cs="Times New Roman"/>
          <w:color w:val="000000"/>
          <w:sz w:val="24"/>
          <w:szCs w:val="24"/>
          <w:lang w:val="ru-RU"/>
        </w:rPr>
        <w:t>Отличник Просвещения России»,  10 учителей –«Почётный работник Просвещения РФ», 10 учителей –«Отличник образования Республики Дагестан», многие награждены Грамотами Министерства просвещения, УО.</w:t>
      </w:r>
    </w:p>
    <w:p w:rsidR="008444F2" w:rsidRPr="008444F2" w:rsidRDefault="008444F2" w:rsidP="006E650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 w:bidi="en-US"/>
        </w:rPr>
      </w:pPr>
      <w:r w:rsidRPr="008444F2">
        <w:rPr>
          <w:rFonts w:hAnsi="Times New Roman" w:cs="Times New Roman"/>
          <w:b/>
          <w:color w:val="000000"/>
          <w:sz w:val="24"/>
          <w:szCs w:val="24"/>
          <w:lang w:val="ru-RU" w:bidi="en-US"/>
        </w:rPr>
        <w:t>Сравнительная таблица квалификационных категорий:</w:t>
      </w:r>
    </w:p>
    <w:tbl>
      <w:tblPr>
        <w:tblW w:w="12579" w:type="dxa"/>
        <w:jc w:val="center"/>
        <w:tblInd w:w="-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1559"/>
        <w:gridCol w:w="2410"/>
        <w:gridCol w:w="2268"/>
        <w:gridCol w:w="2693"/>
      </w:tblGrid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 xml:space="preserve"> учебный год</w:t>
            </w:r>
          </w:p>
        </w:tc>
        <w:tc>
          <w:tcPr>
            <w:tcW w:w="2410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201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учебный год</w:t>
            </w:r>
          </w:p>
        </w:tc>
        <w:tc>
          <w:tcPr>
            <w:tcW w:w="2268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-202</w:t>
            </w: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учебный год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lastRenderedPageBreak/>
              <w:t xml:space="preserve">Высшая </w:t>
            </w:r>
          </w:p>
        </w:tc>
        <w:tc>
          <w:tcPr>
            <w:tcW w:w="155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2410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7</w:t>
            </w:r>
          </w:p>
        </w:tc>
        <w:tc>
          <w:tcPr>
            <w:tcW w:w="2268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9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Первая</w:t>
            </w:r>
          </w:p>
        </w:tc>
        <w:tc>
          <w:tcPr>
            <w:tcW w:w="155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11</w:t>
            </w:r>
          </w:p>
        </w:tc>
        <w:tc>
          <w:tcPr>
            <w:tcW w:w="2410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6</w:t>
            </w:r>
          </w:p>
        </w:tc>
        <w:tc>
          <w:tcPr>
            <w:tcW w:w="2268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5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8444F2" w:rsidRPr="008444F2" w:rsidTr="008444F2">
        <w:trPr>
          <w:jc w:val="center"/>
        </w:trPr>
        <w:tc>
          <w:tcPr>
            <w:tcW w:w="364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имеют категории, прошли аттестацию на соответствие.</w:t>
            </w:r>
          </w:p>
        </w:tc>
        <w:tc>
          <w:tcPr>
            <w:tcW w:w="1559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72</w:t>
            </w:r>
          </w:p>
        </w:tc>
        <w:tc>
          <w:tcPr>
            <w:tcW w:w="2410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78</w:t>
            </w:r>
          </w:p>
        </w:tc>
        <w:tc>
          <w:tcPr>
            <w:tcW w:w="2268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</w:pPr>
            <w:r w:rsidRPr="008444F2">
              <w:rPr>
                <w:rFonts w:hAnsi="Times New Roman" w:cs="Times New Roman"/>
                <w:color w:val="000000"/>
                <w:sz w:val="24"/>
                <w:szCs w:val="24"/>
                <w:lang w:val="ru-RU" w:bidi="en-US"/>
              </w:rPr>
              <w:t>77</w:t>
            </w:r>
          </w:p>
        </w:tc>
        <w:tc>
          <w:tcPr>
            <w:tcW w:w="2693" w:type="dxa"/>
          </w:tcPr>
          <w:p w:rsidR="008444F2" w:rsidRPr="008444F2" w:rsidRDefault="008444F2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</w:tbl>
    <w:p w:rsidR="00E12DB6" w:rsidRPr="00170214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начальной, 15 процентов – основной, нуждались в совершенствовании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ФГОС-2021.</w:t>
      </w:r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В августе 2022 года все эти учителя (26 человек) прошли курсы повышения по </w:t>
      </w:r>
      <w:proofErr w:type="gramStart"/>
      <w:r w:rsidR="00C82EF9">
        <w:rPr>
          <w:rFonts w:hAnsi="Times New Roman" w:cs="Times New Roman"/>
          <w:color w:val="000000"/>
          <w:sz w:val="24"/>
          <w:szCs w:val="24"/>
          <w:lang w:val="ru-RU"/>
        </w:rPr>
        <w:t>обновлённым</w:t>
      </w:r>
      <w:proofErr w:type="gramEnd"/>
      <w:r w:rsidR="00C82EF9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ФГОС, А в течение 1 полугодия после капитального ремонта  все учителя школы, члены администрации прошли курсы </w:t>
      </w:r>
      <w:r w:rsidR="000724B9">
        <w:rPr>
          <w:rFonts w:hAnsi="Times New Roman" w:cs="Times New Roman"/>
          <w:color w:val="000000"/>
          <w:sz w:val="24"/>
          <w:szCs w:val="24"/>
          <w:lang w:val="ru-RU"/>
        </w:rPr>
        <w:t xml:space="preserve"> в  ЦНППМ  ДИРО.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заданий, 80 процентов – не испытывают затруднений в подборе заданий,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остальные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планируют применение данных заданий после прохождения соответствующего обучения. В связи с обязательным обеспечением условий </w:t>
      </w:r>
      <w:proofErr w:type="spell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педагогов предметных и метапредметных профессиональных объединений.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некоторые из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не имеют опыта преподавания предметов на профильном уровне в рамках среднего общего образования.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Подали заявку для прохождения курсов повышения 36 учителей по обновлённым ФГОС, 6 человек </w:t>
      </w:r>
      <w:proofErr w:type="gramStart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–р</w:t>
      </w:r>
      <w:proofErr w:type="gramEnd"/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азвитие системы наставничества.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4. С целью непрерывного профессионального образования педагогических и управленческих кадров в МБОУ «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70214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E12DB6" w:rsidRPr="003419D3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5.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учитель нашей школы Магомедова Мариям </w:t>
      </w:r>
      <w:proofErr w:type="spellStart"/>
      <w:r w:rsidR="003419D3">
        <w:rPr>
          <w:rFonts w:hAnsi="Times New Roman" w:cs="Times New Roman"/>
          <w:color w:val="000000"/>
          <w:sz w:val="24"/>
          <w:szCs w:val="24"/>
          <w:lang w:val="ru-RU"/>
        </w:rPr>
        <w:t>Мухтаровна</w:t>
      </w:r>
      <w:proofErr w:type="spellEnd"/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принимала участие в конкурсе профессионального мастерства «Учитель года».</w:t>
      </w:r>
    </w:p>
    <w:p w:rsidR="00E12DB6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41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9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  <w:r w:rsidR="00844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Качественный состав педагогических кадров школы позволяет совершенствовать образовательный процесс, оптимально решать профессиональные задачи, но  проблемой является низкая мотивация учителей к прохождению аттестации на высшую и первую категорию.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Важнейшим средством повышения профессиональной компетентности учителя является курсовая переподготовка. 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lastRenderedPageBreak/>
        <w:t xml:space="preserve">  Состояние учебно-методического и материально-технического обеспечения преподавания курируемых предметов: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1"/>
        <w:gridCol w:w="3958"/>
        <w:gridCol w:w="1805"/>
        <w:gridCol w:w="3262"/>
      </w:tblGrid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Название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кабинетов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</w:t>
            </w:r>
            <w:proofErr w:type="spellEnd"/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Оснащённость</w:t>
            </w:r>
            <w:proofErr w:type="spellEnd"/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Русский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Математика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Физика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Химия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Биология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География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90%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История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обществознания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КТНД,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дагестанская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Родные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языки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ОБЖ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Технология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</w:t>
            </w:r>
          </w:p>
        </w:tc>
      </w:tr>
      <w:tr w:rsidR="008444F2" w:rsidRPr="008444F2" w:rsidTr="008C71F0">
        <w:tc>
          <w:tcPr>
            <w:tcW w:w="551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3958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Начальные</w:t>
            </w:r>
            <w:proofErr w:type="spellEnd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классы</w:t>
            </w:r>
            <w:proofErr w:type="spellEnd"/>
          </w:p>
        </w:tc>
        <w:tc>
          <w:tcPr>
            <w:tcW w:w="1805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3262" w:type="dxa"/>
          </w:tcPr>
          <w:p w:rsidR="008444F2" w:rsidRPr="008444F2" w:rsidRDefault="008444F2" w:rsidP="006E650B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444F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45-60</w:t>
            </w:r>
          </w:p>
        </w:tc>
      </w:tr>
    </w:tbl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Для организации  образовательного процесса  в школе имеются 27учебных кабинетов, два спортивных зала, библиотека, актовый зал, учебные мастерские для мальчиков и для девочек, медицинский кабинет,   столовая-буфет.</w:t>
      </w:r>
    </w:p>
    <w:p w:rsidR="007403EE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 учебные помещения имеют необходимую мебель,  технические средства обучения, оборудование.   </w:t>
      </w:r>
      <w:r w:rsidR="00E618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 у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ровень оснащённости учебных помещений позволяют  организовать образовательный процесс  по всем дисциплинам  заявленных основных общеобразовательных программ.  В этом учебном году </w:t>
      </w:r>
      <w:r w:rsidR="007403E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прошёл капитальный ремонт, полностью заменили школьную мебель, получили и технические средства после ремонта.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Имеющееся в кабинетах биологии, физики, географии, биологии, актовом зале и классных помещениях начальной школы оборудование регулярно используется в образовательном процессе, согласно рабочим программам,  и во внеурочной деятельности.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В электронном виде хранится и визуализируется информация о результатах образовательной деятельности учащихся, банки данных, формируется Портфолио учащегося и учителя, осуществляется мониторинг качества и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обученности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Интерактивные доски в школе используются как в урочной, так и во внеурочной деятельности, а также служат экраном для переноса различной информации, в том числе познавательных презентаций, карт, схем, рисунков,  и т.д. 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Использование цифровых образовательных ресурсов в начальной школе формирует у учащихся навыки самостоятельного поиска, обработки и анализа информации, способствуют раскрытию творческого потенциала учащихся, достижению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результатов, что является основной задачей ФГОС нового поколения.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Современное оборудование активно используется также в основной и старшей школе.    Так, например, оборудование кабинетов географии, физики, биологии позволяет в полной мере  реализовать практическую и лабораторную часть образовательной программы по данным предметам,  способствует развитию интереса к предмету, формированию необходимых компетенций учащихся.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В кабинете физики есть всё необходимое для обеспечения  возможности функционирования  соответствующей требованиям ФГОС и Госстандарта информационно образовательной среды школы.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Комплект новых учебно-наглядных пособий по биологии, ОБЖ облегчает процесс запоминания, позволяет сделать урок более интересным и динамичным. Под постоянным контролем администрации  находится вопрос по  обеспечению безопасности образовательного процесса. Учреждение  укомплектовано огнетушителями в достаточном количестве, запасные выходы поддерживаются в состоянии противопожарной безопасности. В соответствии с планом работы  проводится </w:t>
      </w:r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по</w:t>
      </w:r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противопожарной безопасности, действиям в чрезвычайных обстоятельствах, в стихийных бедствиях личного состава: педагогов, учеников, обслуживающего персонала.</w:t>
      </w:r>
    </w:p>
    <w:p w:rsidR="008444F2" w:rsidRPr="008444F2" w:rsidRDefault="008444F2" w:rsidP="006E650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В 17 кабинетах есть компьютер, который используется как на уроке, так и при подготовке к уроку, подборе материала к уроку. Также есть кабинеты, которые оснащены интерактивной доской, проектором.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По плану проводится  производственный контроль. Проведена аттестация рабочих мест.     Установили противопожарную сигнализацию, но нет ещё тревожной кнопки, видеонаблюдения.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Соблюдаются требования техники безопасности к используемым помещениям, оборудованию, инвентарю.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кабинетах на стендах имеются инструкции по охране труда и технике безопасности. В коридорах, кабинетах все стенды обновили в этом году с учётом требований ФГОС. </w:t>
      </w:r>
    </w:p>
    <w:p w:rsidR="008444F2" w:rsidRPr="008444F2" w:rsidRDefault="008444F2" w:rsidP="006E650B">
      <w:pPr>
        <w:spacing w:before="0" w:beforeAutospacing="0" w:after="0" w:afterAutospacing="0"/>
        <w:ind w:left="143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Методическое обеспечение образовательного процесса.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Методической работой в школе руководит методический совет.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Задачи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методического</w:t>
      </w:r>
      <w:proofErr w:type="spellEnd"/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совета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444F2" w:rsidRPr="008444F2" w:rsidRDefault="008444F2" w:rsidP="006E650B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Целенаправленное повышение профессионального уровня преподавания;</w:t>
      </w:r>
    </w:p>
    <w:p w:rsidR="008444F2" w:rsidRPr="008444F2" w:rsidRDefault="008444F2" w:rsidP="006E650B">
      <w:pPr>
        <w:numPr>
          <w:ilvl w:val="0"/>
          <w:numId w:val="4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Стимулирование творческой активности и исполнительской деятельности преподавателей.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Методический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</w:t>
      </w:r>
      <w:proofErr w:type="spellEnd"/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контролирует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организация и проведение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внутришкольных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 районных, городских мероприятий;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повышение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квалификации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педагогических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кадров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организация и проведение открытых уроков, мастер-классов;</w:t>
      </w:r>
    </w:p>
    <w:p w:rsidR="008444F2" w:rsidRPr="008444F2" w:rsidRDefault="008444F2" w:rsidP="006E650B">
      <w:pPr>
        <w:numPr>
          <w:ilvl w:val="0"/>
          <w:numId w:val="4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распространение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передового</w:t>
      </w:r>
      <w:proofErr w:type="spellEnd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8444F2">
        <w:rPr>
          <w:rFonts w:ascii="Times New Roman" w:eastAsia="Times New Roman" w:hAnsi="Times New Roman" w:cs="Times New Roman"/>
          <w:sz w:val="24"/>
          <w:szCs w:val="24"/>
          <w:lang w:bidi="en-US"/>
        </w:rPr>
        <w:t>опыта</w:t>
      </w:r>
      <w:proofErr w:type="spellEnd"/>
    </w:p>
    <w:p w:rsidR="008444F2" w:rsidRPr="008444F2" w:rsidRDefault="008444F2" w:rsidP="006E650B">
      <w:pPr>
        <w:keepNext/>
        <w:keepLines/>
        <w:spacing w:before="0" w:beforeAutospacing="0" w:after="0" w:afterAutospacing="0"/>
        <w:jc w:val="both"/>
        <w:outlineLvl w:val="3"/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Методический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совет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выполняет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функции</w:t>
      </w:r>
      <w:proofErr w:type="spellEnd"/>
      <w:r w:rsidRPr="008444F2">
        <w:rPr>
          <w:rFonts w:ascii="Times New Roman" w:eastAsiaTheme="majorEastAsia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ru-RU" w:eastAsia="ru-RU"/>
        </w:rPr>
        <w:t xml:space="preserve"> </w:t>
      </w: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осуществляет </w:t>
      </w:r>
      <w:proofErr w:type="gramStart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выполнением решений педсовета школы, реализацией замечаний и предложений работников, информирует педагогический коллектив об их выполнении,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заслушивает руководство школы о ходе выполнения намеченных планов работы и проводит, при необходимости, их корректировку, намечает меры, способствующие более эффективной работе школы,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разрабатывает и готовит на утверждение педагогического совета мероприятия по организации и совершенствованию методического обеспечения учебного процесса,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рассматривает и готовит предложение по образовательным программам и учебным планам школы,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разрабатывает и предлагает годовые и календарные учебные графики,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готовит предложения по Правилам внутреннего трудового распорядка участников образовательного процесса,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содействует деятельности педагогических организаций и методических объединений,</w:t>
      </w:r>
    </w:p>
    <w:p w:rsidR="008444F2" w:rsidRPr="008444F2" w:rsidRDefault="008444F2" w:rsidP="006E650B">
      <w:pPr>
        <w:numPr>
          <w:ilvl w:val="0"/>
          <w:numId w:val="49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4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осуществляет иные полномочия по организации и руководству методической.</w:t>
      </w:r>
    </w:p>
    <w:p w:rsidR="008444F2" w:rsidRPr="008444F2" w:rsidRDefault="008444F2" w:rsidP="006E65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8444F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 руководством МС работали 10 ШМО.</w:t>
      </w:r>
    </w:p>
    <w:tbl>
      <w:tblPr>
        <w:tblStyle w:val="a8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709"/>
        <w:gridCol w:w="2834"/>
        <w:gridCol w:w="8930"/>
      </w:tblGrid>
      <w:tr w:rsidR="008444F2" w:rsidRPr="008444F2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8444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61852" w:rsidRPr="00C456C7" w:rsidTr="00FC42A4">
        <w:tc>
          <w:tcPr>
            <w:tcW w:w="426" w:type="dxa"/>
          </w:tcPr>
          <w:p w:rsidR="00E61852" w:rsidRPr="008444F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:rsidR="00E61852" w:rsidRPr="00E6185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Методическая тема школы.</w:t>
            </w:r>
          </w:p>
        </w:tc>
        <w:tc>
          <w:tcPr>
            <w:tcW w:w="8930" w:type="dxa"/>
          </w:tcPr>
          <w:p w:rsidR="00E61852" w:rsidRPr="00E61852" w:rsidRDefault="00E61852" w:rsidP="006E650B">
            <w:pPr>
              <w:spacing w:beforeAutospacing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«Развитие мыслительной деятельности и познавательной активности учащихся в условиях реализации ФГОС».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Темирова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творческих способностей учащихся через интересы каждого учащегося.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З. М.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мыслительной деятельности и познавательных способностей учащихся на уроках русского языка и литературы.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Математика,физика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логического мышления на уроках математики, физики, информатики.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профессиональной компетентности педагогов путём овладения ими современными образовательными технологиями.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ИЗО,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М-а. С.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трудовых навыков и эстетического вкуса на уроках технологии, </w:t>
            </w:r>
            <w:proofErr w:type="gramStart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музыки.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Магомедова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мотивацией и повышение познавательной активности учащихся путём использования современных обучающих технологий.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ОБЖ,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Гафуров А. А.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 здоровья учащихся путём обеспечения мониторинга состояния физического развития, физической подготовленности и успеваемости учащихся.</w:t>
            </w:r>
          </w:p>
        </w:tc>
      </w:tr>
      <w:tr w:rsidR="008444F2" w:rsidRPr="00C456C7" w:rsidTr="00FC61FA">
        <w:trPr>
          <w:trHeight w:val="517"/>
        </w:trPr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Д. Т.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учащихся высоких духовно-нравственных качеств на уроках родного языка и родной литературы.</w:t>
            </w:r>
          </w:p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4F2" w:rsidRPr="00C456C7" w:rsidTr="00FC61FA">
        <w:trPr>
          <w:trHeight w:val="704"/>
        </w:trPr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История, обществознание, КТНД, дагестанская литература</w:t>
            </w:r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Исаева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А. Д.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keepNext/>
              <w:keepLines/>
              <w:widowControl w:val="0"/>
              <w:spacing w:beforeAutospacing="0" w:afterAutospacing="0"/>
              <w:ind w:left="20" w:right="30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44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Обучение истории и обществознания с использованием новых информационных технологий в условиях модернизации Российской образовательной системы.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Шахбанова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Д.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widowControl w:val="0"/>
              <w:spacing w:beforeAutospacing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44F2">
              <w:rPr>
                <w:rFonts w:ascii="Times New Roman" w:hAnsi="Times New Roman" w:cs="Times New Roman"/>
                <w:lang w:val="ru-RU"/>
              </w:rPr>
              <w:t>Формирование морали на основе общепринятых в обществе представлениях о добре и зле, должном и недопустимом.</w:t>
            </w:r>
          </w:p>
          <w:p w:rsidR="008444F2" w:rsidRPr="008444F2" w:rsidRDefault="008444F2" w:rsidP="006E650B">
            <w:pPr>
              <w:widowControl w:val="0"/>
              <w:spacing w:beforeAutospacing="0" w:afterAutospacing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8444F2">
              <w:rPr>
                <w:rFonts w:ascii="Times New Roman" w:hAnsi="Times New Roman" w:cs="Times New Roman"/>
                <w:lang w:val="ru-RU"/>
              </w:rPr>
              <w:t xml:space="preserve"> Формирование осознания ценности человеческой жизни, нетерпимость к действиям и влияниям, представляющим угрозу жизни, нравственному  и физическому здоровью, умение им противостоять.</w:t>
            </w: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5-11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М. М..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познавательной активности через организацию научно-исследовательской  деятельности в процессе обучения.</w:t>
            </w:r>
          </w:p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44F2" w:rsidRPr="00C456C7" w:rsidTr="00FC61FA">
        <w:tc>
          <w:tcPr>
            <w:tcW w:w="426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709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Лабазанова</w:t>
            </w:r>
            <w:proofErr w:type="spellEnd"/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 Л. </w:t>
            </w:r>
          </w:p>
        </w:tc>
        <w:tc>
          <w:tcPr>
            <w:tcW w:w="8930" w:type="dxa"/>
          </w:tcPr>
          <w:p w:rsidR="008444F2" w:rsidRPr="008444F2" w:rsidRDefault="008444F2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качества преподавания в начальной школе через совершенствование </w:t>
            </w:r>
            <w:r w:rsidRPr="0084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педагогического мастерства учителей в период введения ФГОС.</w:t>
            </w:r>
          </w:p>
        </w:tc>
      </w:tr>
    </w:tbl>
    <w:p w:rsidR="008444F2" w:rsidRPr="003419D3" w:rsidRDefault="008444F2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>СОШ № 44»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 xml:space="preserve">80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В образовательном процессе используются ЭОР,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Минпросвещения от 02.08.2022 № 653.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 xml:space="preserve"> Грамотное использование возможностей современных информационных технологий способствуют:</w:t>
      </w:r>
    </w:p>
    <w:p w:rsid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активизации познавательной деятельности, повышению качества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учащихся;</w:t>
      </w:r>
    </w:p>
    <w:p w:rsid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Развитию навыков самообразования и самоконтроля у школьников;</w:t>
      </w:r>
    </w:p>
    <w:p w:rsidR="00CB52F9" w:rsidRPr="00CB52F9" w:rsidRDefault="00CB52F9" w:rsidP="006E650B">
      <w:pPr>
        <w:pStyle w:val="a7"/>
        <w:numPr>
          <w:ilvl w:val="0"/>
          <w:numId w:val="4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Повышению активности и инициативности на уроке;</w:t>
      </w:r>
    </w:p>
    <w:p w:rsidR="00CB52F9" w:rsidRDefault="00CB52F9" w:rsidP="006E650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25560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 w:rsidR="00615ECA">
        <w:rPr>
          <w:rFonts w:hAnsi="Times New Roman" w:cs="Times New Roman"/>
          <w:color w:val="000000"/>
          <w:sz w:val="24"/>
          <w:szCs w:val="24"/>
          <w:lang w:val="ru-RU"/>
        </w:rPr>
        <w:t>664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17960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828"/>
        <w:gridCol w:w="3176"/>
        <w:gridCol w:w="4599"/>
      </w:tblGrid>
      <w:tr w:rsidR="00E12DB6" w:rsidRPr="00C45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D1621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255A7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11871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66779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D1621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255A7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D1621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255A7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850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D1621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 w:rsidR="00D16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D1621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D1621F" w:rsidRDefault="00255A7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D1621F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библиотеке имеются электронные образовательные ресурсы – 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</w:t>
      </w:r>
      <w:proofErr w:type="gramStart"/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,.</w:t>
      </w:r>
      <w:proofErr w:type="gramEnd"/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19-22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1621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12D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D1621F" w:rsidRPr="00B718EB" w:rsidRDefault="00D1621F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2022 год библиотека не получала учебные пособия.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B52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E6185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  <w:proofErr w:type="gramEnd"/>
    </w:p>
    <w:p w:rsidR="00E12DB6" w:rsidRDefault="00B718EB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E12DB6" w:rsidRDefault="00CB52F9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B718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8EB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718E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61852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718EB">
        <w:rPr>
          <w:rFonts w:hAnsi="Times New Roman" w:cs="Times New Roman"/>
          <w:color w:val="000000"/>
          <w:sz w:val="24"/>
          <w:szCs w:val="24"/>
        </w:rPr>
        <w:t>;</w:t>
      </w:r>
    </w:p>
    <w:p w:rsidR="00E12DB6" w:rsidRDefault="00B718EB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E12DB6" w:rsidRDefault="00B718EB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кабинет ОБЖ (</w:t>
      </w:r>
      <w:r w:rsidR="003419D3">
        <w:rPr>
          <w:rFonts w:hAnsi="Times New Roman" w:cs="Times New Roman"/>
          <w:color w:val="000000"/>
          <w:sz w:val="24"/>
          <w:szCs w:val="24"/>
          <w:lang w:val="ru-RU"/>
        </w:rPr>
        <w:t>кабинет не оборудован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биологии;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русского языка и литературы;</w:t>
      </w:r>
    </w:p>
    <w:p w:rsidR="00EC4033" w:rsidRDefault="00EC4033" w:rsidP="006E650B">
      <w:pPr>
        <w:numPr>
          <w:ilvl w:val="0"/>
          <w:numId w:val="4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для начальной школы.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материально-технической базы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F37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37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 «Средняя общеобразовательная школа №</w:t>
      </w:r>
      <w:r w:rsidR="00E61852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» располагается в типовом здании. В школе имеется канализация, водопровод. Здани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школы </w:t>
      </w:r>
      <w:r>
        <w:rPr>
          <w:rFonts w:ascii="Times New Roman" w:hAnsi="Times New Roman" w:cs="Times New Roman"/>
          <w:sz w:val="24"/>
          <w:szCs w:val="24"/>
          <w:lang w:val="ru-RU"/>
        </w:rPr>
        <w:t>с 1979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года. Освещение помещений полностью соответствует ГОСТу. </w:t>
      </w:r>
    </w:p>
    <w:p w:rsidR="0060203E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В школе имеется </w:t>
      </w:r>
      <w:r w:rsidR="00D83933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 учебных кабинет</w:t>
      </w:r>
      <w:r w:rsidR="00D83933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, спортивный зал, мастерские, библиотека, столовая, медицинский кабинет. </w:t>
      </w:r>
      <w:proofErr w:type="gramStart"/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</w:t>
      </w:r>
      <w:r w:rsidR="00E61852">
        <w:rPr>
          <w:rFonts w:ascii="Times New Roman" w:hAnsi="Times New Roman" w:cs="Times New Roman"/>
          <w:sz w:val="24"/>
          <w:szCs w:val="24"/>
          <w:lang w:val="ru-RU"/>
        </w:rPr>
        <w:t>5-11 классов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занимаются по принципу классно-кабинетной системы.</w:t>
      </w:r>
      <w:proofErr w:type="gramEnd"/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1.Перечень учебных кабинетов: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5709"/>
        <w:gridCol w:w="3192"/>
      </w:tblGrid>
      <w:tr w:rsidR="0060203E" w:rsidRPr="00C456C7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иностранные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начальные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675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9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родные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</w:rPr>
        <w:lastRenderedPageBreak/>
        <w:t>2. </w:t>
      </w:r>
      <w:proofErr w:type="spellStart"/>
      <w:r w:rsidRPr="00F37F21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F37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F21">
        <w:rPr>
          <w:rFonts w:ascii="Times New Roman" w:hAnsi="Times New Roman" w:cs="Times New Roman"/>
          <w:sz w:val="24"/>
          <w:szCs w:val="24"/>
        </w:rPr>
        <w:t>кабинетов</w:t>
      </w:r>
      <w:proofErr w:type="spellEnd"/>
      <w:r w:rsidRPr="00F37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F2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37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F21">
        <w:rPr>
          <w:rFonts w:ascii="Times New Roman" w:hAnsi="Times New Roman" w:cs="Times New Roman"/>
          <w:sz w:val="24"/>
          <w:szCs w:val="24"/>
        </w:rPr>
        <w:t>технологии</w:t>
      </w:r>
      <w:proofErr w:type="spellEnd"/>
      <w:r w:rsidRPr="00F37F21">
        <w:rPr>
          <w:rFonts w:ascii="Times New Roman" w:hAnsi="Times New Roman" w:cs="Times New Roman"/>
          <w:sz w:val="24"/>
          <w:szCs w:val="24"/>
        </w:rPr>
        <w:t>: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 w:rsidR="0060203E" w:rsidRPr="00F37F21" w:rsidTr="00803A07">
        <w:tc>
          <w:tcPr>
            <w:tcW w:w="817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0203E" w:rsidRPr="00F37F21" w:rsidTr="00803A07">
        <w:tc>
          <w:tcPr>
            <w:tcW w:w="817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67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бинет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домоводства</w:t>
            </w:r>
            <w:proofErr w:type="spellEnd"/>
          </w:p>
        </w:tc>
        <w:tc>
          <w:tcPr>
            <w:tcW w:w="3192" w:type="dxa"/>
          </w:tcPr>
          <w:p w:rsidR="0060203E" w:rsidRPr="00F37F21" w:rsidRDefault="0060203E" w:rsidP="006E650B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Библиотека: площадь – 72 </w:t>
      </w:r>
      <w:proofErr w:type="spellStart"/>
      <w:r w:rsidRPr="00F37F21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37F21">
        <w:rPr>
          <w:rFonts w:ascii="Times New Roman" w:hAnsi="Times New Roman" w:cs="Times New Roman"/>
          <w:sz w:val="24"/>
          <w:szCs w:val="24"/>
          <w:lang w:val="ru-RU"/>
        </w:rPr>
        <w:t>.,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Спортивный зал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- 2, площадь – 234 </w:t>
      </w:r>
      <w:proofErr w:type="spellStart"/>
      <w:r w:rsidRPr="00F37F21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37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Спортивная площадка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-2, футбольная – 540 </w:t>
      </w:r>
      <w:proofErr w:type="spellStart"/>
      <w:r w:rsidRPr="00F37F21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37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F37F21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>Актовый зал</w:t>
      </w:r>
      <w:r w:rsidRPr="00F37F21">
        <w:rPr>
          <w:rFonts w:ascii="Times New Roman" w:hAnsi="Times New Roman" w:cs="Times New Roman"/>
          <w:sz w:val="24"/>
          <w:szCs w:val="24"/>
        </w:rPr>
        <w:t> </w:t>
      </w:r>
      <w:r w:rsidRPr="00F37F21">
        <w:rPr>
          <w:rFonts w:ascii="Times New Roman" w:hAnsi="Times New Roman" w:cs="Times New Roman"/>
          <w:sz w:val="24"/>
          <w:szCs w:val="24"/>
          <w:lang w:val="ru-RU"/>
        </w:rPr>
        <w:t xml:space="preserve">- 1, площадь - 162 </w:t>
      </w:r>
      <w:proofErr w:type="spellStart"/>
      <w:r w:rsidRPr="00F37F21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F37F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C51" w:rsidRPr="00F37F21" w:rsidRDefault="001A4C51" w:rsidP="006E650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Техническое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обеспечение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  <w:gridCol w:w="969"/>
      </w:tblGrid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компьютеров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ПК, используемых в учебном процессе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ПК, находящихся в свободном доступе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компьютерных классов/ количество компьютеров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1/14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классов, оборудованных мультимедиа проекторами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классов, оборудованных интерактивными досками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видеотехнических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аудиотехнических</w:t>
            </w:r>
            <w:proofErr w:type="spellEnd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proofErr w:type="spellEnd"/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учебно-практического и учебно-лабораторного оборудования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A4C51" w:rsidRPr="00F37F21" w:rsidTr="00A011AB">
        <w:tc>
          <w:tcPr>
            <w:tcW w:w="9357" w:type="dxa"/>
          </w:tcPr>
          <w:p w:rsidR="001A4C51" w:rsidRPr="00F37F21" w:rsidRDefault="001A4C51" w:rsidP="006E650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Специализированная учебная мебель (указать количество комплектов мебели по предметам) </w:t>
            </w:r>
          </w:p>
        </w:tc>
        <w:tc>
          <w:tcPr>
            <w:tcW w:w="969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4C51" w:rsidRPr="00F37F21" w:rsidRDefault="001A4C51" w:rsidP="006E650B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Подключение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к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сети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37F21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proofErr w:type="spellEnd"/>
      <w:r w:rsidRPr="00F37F2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655"/>
      </w:tblGrid>
      <w:tr w:rsidR="001A4C51" w:rsidRPr="00F37F21" w:rsidTr="00A011AB">
        <w:tc>
          <w:tcPr>
            <w:tcW w:w="5671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подключения к сети Интернет</w:t>
            </w:r>
          </w:p>
        </w:tc>
        <w:tc>
          <w:tcPr>
            <w:tcW w:w="4655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F2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1A4C51" w:rsidRPr="00F37F21" w:rsidTr="00A011AB">
        <w:tc>
          <w:tcPr>
            <w:tcW w:w="5671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компьютеров, с которых имеется доступ к сети Интернет</w:t>
            </w:r>
          </w:p>
        </w:tc>
        <w:tc>
          <w:tcPr>
            <w:tcW w:w="4655" w:type="dxa"/>
          </w:tcPr>
          <w:p w:rsidR="001A4C51" w:rsidRPr="00F37F21" w:rsidRDefault="001A4C51" w:rsidP="006E65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7F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</w:tbl>
    <w:p w:rsidR="0060203E" w:rsidRPr="00F37F21" w:rsidRDefault="0060203E" w:rsidP="006E650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D83933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этаже здания оборудованы спортивный и актовый залы. На первом этаже</w:t>
      </w:r>
      <w:r w:rsidR="00D83933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3331B6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</w:t>
      </w:r>
    </w:p>
    <w:p w:rsidR="00E12DB6" w:rsidRPr="00B718EB" w:rsidRDefault="003331B6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B718EB">
        <w:rPr>
          <w:rFonts w:hAnsi="Times New Roman" w:cs="Times New Roman"/>
          <w:color w:val="000000"/>
          <w:sz w:val="24"/>
          <w:szCs w:val="24"/>
        </w:rPr>
        <w:t> 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 w:rsidR="00B718EB">
        <w:rPr>
          <w:rFonts w:hAnsi="Times New Roman" w:cs="Times New Roman"/>
          <w:color w:val="000000"/>
          <w:sz w:val="24"/>
          <w:szCs w:val="24"/>
        </w:rPr>
        <w:t> </w:t>
      </w:r>
      <w:r w:rsidR="00B718EB" w:rsidRPr="00B718EB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12DB6" w:rsidRPr="00B718EB" w:rsidRDefault="00B718EB" w:rsidP="006E650B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«Школа №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 отличие от прежних 65 процентов;</w:t>
      </w:r>
    </w:p>
    <w:p w:rsidR="00E12DB6" w:rsidRPr="00B718EB" w:rsidRDefault="00B718EB" w:rsidP="006E650B">
      <w:pPr>
        <w:numPr>
          <w:ilvl w:val="0"/>
          <w:numId w:val="4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качественно изменилась оснащенность классов –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ноутбуками и стационарными компьютерами, 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кабинетов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(вместо</w:t>
      </w:r>
      <w:r w:rsidR="00EC4033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«Школа № </w:t>
      </w:r>
      <w:r w:rsidR="003331B6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  <w:r w:rsidR="003331B6">
        <w:rPr>
          <w:rFonts w:hAnsi="Times New Roman" w:cs="Times New Roman"/>
          <w:color w:val="000000"/>
          <w:sz w:val="24"/>
          <w:szCs w:val="24"/>
          <w:lang w:val="ru-RU"/>
        </w:rPr>
        <w:t xml:space="preserve"> Подана заявка на приобретение кабинета «Точка роста»</w:t>
      </w:r>
    </w:p>
    <w:p w:rsidR="003331B6" w:rsidRDefault="003331B6" w:rsidP="006E65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</w:p>
    <w:p w:rsidR="00E12DB6" w:rsidRPr="003331B6" w:rsidRDefault="00B718EB" w:rsidP="006E650B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3331B6">
        <w:rPr>
          <w:b/>
          <w:bCs/>
          <w:color w:val="252525"/>
          <w:spacing w:val="-2"/>
          <w:sz w:val="36"/>
          <w:szCs w:val="36"/>
          <w:lang w:val="ru-RU"/>
        </w:rPr>
        <w:t>СТАТИСТИЧЕСКАЯ ЧАСТЬ</w:t>
      </w:r>
    </w:p>
    <w:p w:rsidR="00E12DB6" w:rsidRPr="00B718EB" w:rsidRDefault="00B718EB" w:rsidP="006E650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2"/>
        <w:gridCol w:w="1684"/>
        <w:gridCol w:w="1433"/>
      </w:tblGrid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12D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343B4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1279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343B4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636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343B4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639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43B49" w:rsidRDefault="00343B49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proofErr w:type="gramStart"/>
            <w:r w:rsidR="00343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03A07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03A07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</w:t>
            </w:r>
            <w:proofErr w:type="gramStart"/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03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803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03A07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 (3.8)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11-го класса по математике</w:t>
            </w:r>
            <w:r w:rsidR="00803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803A07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675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0,15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03A07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803A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361CDA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61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A35026" w:rsidRDefault="00A3502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361C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8D417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 (33%)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proofErr w:type="gramEnd"/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25,8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967596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361CDA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58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E12D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273B4F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E12DB6" w:rsidP="006E650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273B4F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1100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B718E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12D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Pr="00B718EB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8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2DB6" w:rsidRDefault="00B718EB" w:rsidP="006E65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  <w:r>
              <w:br/>
            </w:r>
          </w:p>
        </w:tc>
      </w:tr>
    </w:tbl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</w:t>
      </w:r>
      <w:proofErr w:type="gramStart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73B4F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все оценки ВПР соответствовали итоговым оценкам.</w:t>
      </w:r>
    </w:p>
    <w:p w:rsidR="00E12DB6" w:rsidRPr="00B718EB" w:rsidRDefault="00B718EB" w:rsidP="006E65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1 сентября 2022 года МБОУ «</w:t>
      </w:r>
      <w:r w:rsidR="00273B4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73B4F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 w:rsidRPr="00B718EB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в 1-х и 5-х классах.</w:t>
      </w:r>
    </w:p>
    <w:sectPr w:rsidR="00E12DB6" w:rsidRPr="00B718EB" w:rsidSect="00D9112B">
      <w:pgSz w:w="16839" w:h="11907" w:orient="landscape"/>
      <w:pgMar w:top="993" w:right="1440" w:bottom="56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FCA"/>
    <w:multiLevelType w:val="hybridMultilevel"/>
    <w:tmpl w:val="ED04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5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4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F71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05CC5"/>
    <w:multiLevelType w:val="hybridMultilevel"/>
    <w:tmpl w:val="72AE0E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7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B43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41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6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165DC"/>
    <w:multiLevelType w:val="hybridMultilevel"/>
    <w:tmpl w:val="F4CE37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E887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8B6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63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163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F7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5D5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A68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63F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094B4F"/>
    <w:multiLevelType w:val="hybridMultilevel"/>
    <w:tmpl w:val="AB1E1A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537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50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0B5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E0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A5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03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991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26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746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D0A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81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5C4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02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131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6A0D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46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08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3C6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675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B9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6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956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21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D85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B56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450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8F2231"/>
    <w:multiLevelType w:val="hybridMultilevel"/>
    <w:tmpl w:val="D57C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7A3A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833D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8"/>
  </w:num>
  <w:num w:numId="3">
    <w:abstractNumId w:val="31"/>
  </w:num>
  <w:num w:numId="4">
    <w:abstractNumId w:val="35"/>
  </w:num>
  <w:num w:numId="5">
    <w:abstractNumId w:val="26"/>
  </w:num>
  <w:num w:numId="6">
    <w:abstractNumId w:val="9"/>
  </w:num>
  <w:num w:numId="7">
    <w:abstractNumId w:val="1"/>
  </w:num>
  <w:num w:numId="8">
    <w:abstractNumId w:val="37"/>
  </w:num>
  <w:num w:numId="9">
    <w:abstractNumId w:val="45"/>
  </w:num>
  <w:num w:numId="10">
    <w:abstractNumId w:val="39"/>
  </w:num>
  <w:num w:numId="11">
    <w:abstractNumId w:val="17"/>
  </w:num>
  <w:num w:numId="12">
    <w:abstractNumId w:val="25"/>
  </w:num>
  <w:num w:numId="13">
    <w:abstractNumId w:val="3"/>
  </w:num>
  <w:num w:numId="14">
    <w:abstractNumId w:val="30"/>
  </w:num>
  <w:num w:numId="15">
    <w:abstractNumId w:val="47"/>
  </w:num>
  <w:num w:numId="16">
    <w:abstractNumId w:val="24"/>
  </w:num>
  <w:num w:numId="17">
    <w:abstractNumId w:val="14"/>
  </w:num>
  <w:num w:numId="18">
    <w:abstractNumId w:val="2"/>
  </w:num>
  <w:num w:numId="19">
    <w:abstractNumId w:val="18"/>
  </w:num>
  <w:num w:numId="20">
    <w:abstractNumId w:val="38"/>
  </w:num>
  <w:num w:numId="21">
    <w:abstractNumId w:val="41"/>
  </w:num>
  <w:num w:numId="22">
    <w:abstractNumId w:val="7"/>
  </w:num>
  <w:num w:numId="23">
    <w:abstractNumId w:val="23"/>
  </w:num>
  <w:num w:numId="24">
    <w:abstractNumId w:val="44"/>
  </w:num>
  <w:num w:numId="25">
    <w:abstractNumId w:val="15"/>
  </w:num>
  <w:num w:numId="26">
    <w:abstractNumId w:val="13"/>
  </w:num>
  <w:num w:numId="27">
    <w:abstractNumId w:val="36"/>
  </w:num>
  <w:num w:numId="28">
    <w:abstractNumId w:val="34"/>
  </w:num>
  <w:num w:numId="29">
    <w:abstractNumId w:val="22"/>
  </w:num>
  <w:num w:numId="30">
    <w:abstractNumId w:val="32"/>
  </w:num>
  <w:num w:numId="31">
    <w:abstractNumId w:val="40"/>
  </w:num>
  <w:num w:numId="32">
    <w:abstractNumId w:val="27"/>
  </w:num>
  <w:num w:numId="33">
    <w:abstractNumId w:val="8"/>
  </w:num>
  <w:num w:numId="34">
    <w:abstractNumId w:val="43"/>
  </w:num>
  <w:num w:numId="35">
    <w:abstractNumId w:val="28"/>
  </w:num>
  <w:num w:numId="36">
    <w:abstractNumId w:val="16"/>
  </w:num>
  <w:num w:numId="37">
    <w:abstractNumId w:val="42"/>
  </w:num>
  <w:num w:numId="38">
    <w:abstractNumId w:val="4"/>
  </w:num>
  <w:num w:numId="39">
    <w:abstractNumId w:val="11"/>
  </w:num>
  <w:num w:numId="40">
    <w:abstractNumId w:val="29"/>
  </w:num>
  <w:num w:numId="41">
    <w:abstractNumId w:val="33"/>
  </w:num>
  <w:num w:numId="42">
    <w:abstractNumId w:val="6"/>
  </w:num>
  <w:num w:numId="43">
    <w:abstractNumId w:val="12"/>
  </w:num>
  <w:num w:numId="44">
    <w:abstractNumId w:val="19"/>
  </w:num>
  <w:num w:numId="45">
    <w:abstractNumId w:val="46"/>
  </w:num>
  <w:num w:numId="46">
    <w:abstractNumId w:val="21"/>
  </w:num>
  <w:num w:numId="47">
    <w:abstractNumId w:val="0"/>
  </w:num>
  <w:num w:numId="48">
    <w:abstractNumId w:val="1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06B5A"/>
    <w:rsid w:val="000724B9"/>
    <w:rsid w:val="000B1317"/>
    <w:rsid w:val="000C6D04"/>
    <w:rsid w:val="000D14E8"/>
    <w:rsid w:val="000D218F"/>
    <w:rsid w:val="001072A3"/>
    <w:rsid w:val="00111AFD"/>
    <w:rsid w:val="001264CC"/>
    <w:rsid w:val="00127171"/>
    <w:rsid w:val="00143466"/>
    <w:rsid w:val="00170214"/>
    <w:rsid w:val="00174CC9"/>
    <w:rsid w:val="001A4C51"/>
    <w:rsid w:val="001A6876"/>
    <w:rsid w:val="001B0C2D"/>
    <w:rsid w:val="001C44EE"/>
    <w:rsid w:val="001D616E"/>
    <w:rsid w:val="00255A7B"/>
    <w:rsid w:val="00273B4F"/>
    <w:rsid w:val="002869E4"/>
    <w:rsid w:val="00291793"/>
    <w:rsid w:val="002A512A"/>
    <w:rsid w:val="002C4FA2"/>
    <w:rsid w:val="002D33B1"/>
    <w:rsid w:val="002D3591"/>
    <w:rsid w:val="0031357E"/>
    <w:rsid w:val="00323565"/>
    <w:rsid w:val="003331B6"/>
    <w:rsid w:val="003419D3"/>
    <w:rsid w:val="00343B49"/>
    <w:rsid w:val="0034590C"/>
    <w:rsid w:val="003514A0"/>
    <w:rsid w:val="00361CDA"/>
    <w:rsid w:val="00364754"/>
    <w:rsid w:val="00366193"/>
    <w:rsid w:val="00367CDA"/>
    <w:rsid w:val="00393D68"/>
    <w:rsid w:val="003B0AEF"/>
    <w:rsid w:val="003D070E"/>
    <w:rsid w:val="003F3CBB"/>
    <w:rsid w:val="003F5966"/>
    <w:rsid w:val="00433281"/>
    <w:rsid w:val="004641C6"/>
    <w:rsid w:val="00472567"/>
    <w:rsid w:val="004D43FA"/>
    <w:rsid w:val="004E0DF1"/>
    <w:rsid w:val="004E5D21"/>
    <w:rsid w:val="004F7E17"/>
    <w:rsid w:val="005A05CE"/>
    <w:rsid w:val="005C702C"/>
    <w:rsid w:val="005D0FFC"/>
    <w:rsid w:val="005D4B34"/>
    <w:rsid w:val="0060203E"/>
    <w:rsid w:val="00606830"/>
    <w:rsid w:val="00615ECA"/>
    <w:rsid w:val="00624965"/>
    <w:rsid w:val="0065124B"/>
    <w:rsid w:val="00653AF6"/>
    <w:rsid w:val="0066779B"/>
    <w:rsid w:val="00674DF2"/>
    <w:rsid w:val="00696EDC"/>
    <w:rsid w:val="006A33F6"/>
    <w:rsid w:val="006B2909"/>
    <w:rsid w:val="006E4C16"/>
    <w:rsid w:val="006E5A45"/>
    <w:rsid w:val="006E650B"/>
    <w:rsid w:val="006F44DF"/>
    <w:rsid w:val="006F685D"/>
    <w:rsid w:val="00737458"/>
    <w:rsid w:val="007403EE"/>
    <w:rsid w:val="00752300"/>
    <w:rsid w:val="00765C54"/>
    <w:rsid w:val="0078214A"/>
    <w:rsid w:val="00794EC8"/>
    <w:rsid w:val="007B7E6F"/>
    <w:rsid w:val="007C7FA8"/>
    <w:rsid w:val="007E0655"/>
    <w:rsid w:val="007F1BEE"/>
    <w:rsid w:val="00803A07"/>
    <w:rsid w:val="00814452"/>
    <w:rsid w:val="008444F2"/>
    <w:rsid w:val="00867875"/>
    <w:rsid w:val="00881C9A"/>
    <w:rsid w:val="008C71F0"/>
    <w:rsid w:val="008D4176"/>
    <w:rsid w:val="008E28FD"/>
    <w:rsid w:val="008F42BC"/>
    <w:rsid w:val="009018BD"/>
    <w:rsid w:val="009104AD"/>
    <w:rsid w:val="0091685B"/>
    <w:rsid w:val="00926E11"/>
    <w:rsid w:val="00932C6E"/>
    <w:rsid w:val="00967596"/>
    <w:rsid w:val="00980B25"/>
    <w:rsid w:val="0098142B"/>
    <w:rsid w:val="009C2B76"/>
    <w:rsid w:val="009C70F2"/>
    <w:rsid w:val="009F13CB"/>
    <w:rsid w:val="00A011AB"/>
    <w:rsid w:val="00A02636"/>
    <w:rsid w:val="00A14714"/>
    <w:rsid w:val="00A32364"/>
    <w:rsid w:val="00A35026"/>
    <w:rsid w:val="00A35386"/>
    <w:rsid w:val="00A54242"/>
    <w:rsid w:val="00AB3B1E"/>
    <w:rsid w:val="00AC4E1F"/>
    <w:rsid w:val="00AD3D34"/>
    <w:rsid w:val="00B00734"/>
    <w:rsid w:val="00B11F2E"/>
    <w:rsid w:val="00B362BF"/>
    <w:rsid w:val="00B718EB"/>
    <w:rsid w:val="00B73A5A"/>
    <w:rsid w:val="00B900E7"/>
    <w:rsid w:val="00B96545"/>
    <w:rsid w:val="00BA1978"/>
    <w:rsid w:val="00BD6A38"/>
    <w:rsid w:val="00C03D82"/>
    <w:rsid w:val="00C0422B"/>
    <w:rsid w:val="00C11949"/>
    <w:rsid w:val="00C24F38"/>
    <w:rsid w:val="00C25209"/>
    <w:rsid w:val="00C363EC"/>
    <w:rsid w:val="00C456C7"/>
    <w:rsid w:val="00C82EF9"/>
    <w:rsid w:val="00C871BD"/>
    <w:rsid w:val="00C96636"/>
    <w:rsid w:val="00CA3C14"/>
    <w:rsid w:val="00CB3AEC"/>
    <w:rsid w:val="00CB52F9"/>
    <w:rsid w:val="00CC58DC"/>
    <w:rsid w:val="00CE6561"/>
    <w:rsid w:val="00CE7F99"/>
    <w:rsid w:val="00D07E02"/>
    <w:rsid w:val="00D1621F"/>
    <w:rsid w:val="00D50CBE"/>
    <w:rsid w:val="00D56CAC"/>
    <w:rsid w:val="00D82646"/>
    <w:rsid w:val="00D83933"/>
    <w:rsid w:val="00D9112B"/>
    <w:rsid w:val="00D9332F"/>
    <w:rsid w:val="00D942D5"/>
    <w:rsid w:val="00DA42FE"/>
    <w:rsid w:val="00DD28FA"/>
    <w:rsid w:val="00DF1746"/>
    <w:rsid w:val="00DF6F65"/>
    <w:rsid w:val="00E03D35"/>
    <w:rsid w:val="00E10AF6"/>
    <w:rsid w:val="00E12DB6"/>
    <w:rsid w:val="00E438A1"/>
    <w:rsid w:val="00E61852"/>
    <w:rsid w:val="00E702C6"/>
    <w:rsid w:val="00E719E6"/>
    <w:rsid w:val="00EA64C3"/>
    <w:rsid w:val="00EC4033"/>
    <w:rsid w:val="00F01E19"/>
    <w:rsid w:val="00F2051A"/>
    <w:rsid w:val="00F214C8"/>
    <w:rsid w:val="00F349FB"/>
    <w:rsid w:val="00FC42A4"/>
    <w:rsid w:val="00FC61FA"/>
    <w:rsid w:val="00FD5F12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18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8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D6A38"/>
    <w:pPr>
      <w:spacing w:before="0" w:beforeAutospacing="0" w:after="0" w:afterAutospacing="0"/>
    </w:pPr>
    <w:rPr>
      <w:rFonts w:ascii="Calibri" w:eastAsia="Times New Roman" w:hAnsi="Calibri" w:cs="Times New Roman"/>
      <w:lang w:bidi="en-US"/>
    </w:rPr>
  </w:style>
  <w:style w:type="character" w:customStyle="1" w:styleId="a6">
    <w:name w:val="Без интервала Знак"/>
    <w:basedOn w:val="a0"/>
    <w:link w:val="a5"/>
    <w:uiPriority w:val="1"/>
    <w:rsid w:val="00BD6A38"/>
    <w:rPr>
      <w:rFonts w:ascii="Calibri" w:eastAsia="Times New Roman" w:hAnsi="Calibri" w:cs="Times New Roman"/>
      <w:lang w:bidi="en-US"/>
    </w:rPr>
  </w:style>
  <w:style w:type="paragraph" w:styleId="a7">
    <w:name w:val="List Paragraph"/>
    <w:basedOn w:val="a"/>
    <w:uiPriority w:val="34"/>
    <w:qFormat/>
    <w:rsid w:val="004D43FA"/>
    <w:pPr>
      <w:widowControl w:val="0"/>
      <w:spacing w:before="0" w:beforeAutospacing="0" w:after="0" w:afterAutospacing="0"/>
    </w:pPr>
  </w:style>
  <w:style w:type="table" w:styleId="a8">
    <w:name w:val="Table Grid"/>
    <w:basedOn w:val="a1"/>
    <w:uiPriority w:val="59"/>
    <w:rsid w:val="004D43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4D43FA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D43FA"/>
    <w:pPr>
      <w:widowControl w:val="0"/>
      <w:shd w:val="clear" w:color="auto" w:fill="FFFFFF"/>
      <w:spacing w:before="1440" w:beforeAutospacing="0" w:after="1320" w:afterAutospacing="0" w:line="370" w:lineRule="exact"/>
      <w:outlineLvl w:val="0"/>
    </w:pPr>
    <w:rPr>
      <w:rFonts w:ascii="Times New Roman" w:hAnsi="Times New Roman" w:cs="Times New Roman"/>
      <w:sz w:val="31"/>
      <w:szCs w:val="31"/>
    </w:rPr>
  </w:style>
  <w:style w:type="paragraph" w:styleId="a9">
    <w:name w:val="Normal (Web)"/>
    <w:basedOn w:val="a"/>
    <w:uiPriority w:val="99"/>
    <w:unhideWhenUsed/>
    <w:rsid w:val="00602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54F22-E90C-49FD-9D78-CBAF51F6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41</Pages>
  <Words>12509</Words>
  <Characters>71307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Халун</cp:lastModifiedBy>
  <cp:revision>82</cp:revision>
  <cp:lastPrinted>2023-04-08T08:37:00Z</cp:lastPrinted>
  <dcterms:created xsi:type="dcterms:W3CDTF">2011-11-02T04:15:00Z</dcterms:created>
  <dcterms:modified xsi:type="dcterms:W3CDTF">2023-04-08T09:40:00Z</dcterms:modified>
</cp:coreProperties>
</file>